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DDA" w:rsidRDefault="00DF4DDA" w:rsidP="00DF4DDA">
      <w:pPr>
        <w:spacing w:line="360" w:lineRule="auto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Clujul iubește Basarabia</w:t>
      </w:r>
    </w:p>
    <w:p w:rsidR="00DF4DDA" w:rsidRDefault="00D251A8" w:rsidP="00DF4DDA">
      <w:pPr>
        <w:spacing w:line="360" w:lineRule="auto"/>
        <w:ind w:firstLine="720"/>
        <w:jc w:val="both"/>
        <w:rPr>
          <w:b/>
          <w:lang w:val="ro-RO"/>
        </w:rPr>
      </w:pPr>
      <w:r>
        <w:rPr>
          <w:b/>
          <w:lang w:val="ro-RO"/>
        </w:rPr>
        <w:t>Cluj-Napoca va fi casă pentru 1000 de basarabeni săptămâna aceasta</w:t>
      </w:r>
      <w:r w:rsidR="00DF4DDA">
        <w:rPr>
          <w:b/>
          <w:lang w:val="ro-RO"/>
        </w:rPr>
        <w:t xml:space="preserve">. Acțiunea se înscrie în programul național de înfrățire a românilor de pe ambele maluri ale Prutului. </w:t>
      </w:r>
      <w:r w:rsidR="00DF4DDA">
        <w:rPr>
          <w:b/>
          <w:lang w:val="ro-RO"/>
        </w:rPr>
        <w:tab/>
      </w:r>
    </w:p>
    <w:p w:rsidR="00DF4DDA" w:rsidRDefault="00DF4DDA" w:rsidP="00DF4DDA">
      <w:pPr>
        <w:spacing w:line="360" w:lineRule="auto"/>
        <w:jc w:val="both"/>
        <w:rPr>
          <w:lang w:val="ro-RO"/>
        </w:rPr>
      </w:pPr>
      <w:r>
        <w:rPr>
          <w:b/>
          <w:lang w:val="ro-RO"/>
        </w:rPr>
        <w:tab/>
      </w:r>
      <w:r w:rsidR="00D251A8">
        <w:rPr>
          <w:lang w:val="ro-RO"/>
        </w:rPr>
        <w:t xml:space="preserve">Marți, 19 iulie, primele </w:t>
      </w:r>
      <w:r>
        <w:rPr>
          <w:lang w:val="ro-RO"/>
        </w:rPr>
        <w:t>grupuri de basarabeni vor vizita Grădina Botanică, Cetățuia, Catedrala Schimbarea la Față, Obeliscul Carolina, Biserica Romano-Catolică Sfântul Mihail</w:t>
      </w:r>
      <w:r w:rsidR="00206366">
        <w:rPr>
          <w:lang w:val="ro-RO"/>
        </w:rPr>
        <w:t>,</w:t>
      </w:r>
      <w:r w:rsidR="00206366" w:rsidRPr="00206366">
        <w:rPr>
          <w:lang w:val="ro-RO"/>
        </w:rPr>
        <w:t xml:space="preserve"> </w:t>
      </w:r>
      <w:r w:rsidR="00206366">
        <w:rPr>
          <w:lang w:val="ro-RO"/>
        </w:rPr>
        <w:t>dar și Dejul, Turda și Arcalia</w:t>
      </w:r>
      <w:r>
        <w:rPr>
          <w:lang w:val="ro-RO"/>
        </w:rPr>
        <w:t>. Organizatorii lansează un îndemn către clujeni: să îi întâmpine pe oaspeții din Republica Moldova</w:t>
      </w:r>
      <w:r w:rsidR="00E60C29">
        <w:rPr>
          <w:lang w:val="ro-RO"/>
        </w:rPr>
        <w:t xml:space="preserve"> </w:t>
      </w:r>
      <w:r>
        <w:rPr>
          <w:lang w:val="ro-RO"/>
        </w:rPr>
        <w:t>(nr. tel. - 0740 677 552, persoană de contact - Doina Ostaș, responsabilul local al acțiunii) și să se înfrățească cu aceștia folosind platforma online www.basarabia-acasa.ro.</w:t>
      </w:r>
    </w:p>
    <w:p w:rsidR="00D251A8" w:rsidRDefault="00D251A8" w:rsidP="00D251A8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”</w:t>
      </w:r>
      <w:r w:rsidRPr="00AB4548">
        <w:rPr>
          <w:i/>
          <w:lang w:val="ro-RO"/>
        </w:rPr>
        <w:t>Inima Ardealului,</w:t>
      </w:r>
      <w:r>
        <w:rPr>
          <w:lang w:val="ro-RO"/>
        </w:rPr>
        <w:t xml:space="preserve"> </w:t>
      </w:r>
      <w:r>
        <w:rPr>
          <w:i/>
          <w:lang w:val="ro-RO"/>
        </w:rPr>
        <w:t>Clujul</w:t>
      </w:r>
      <w:r w:rsidR="006411B6">
        <w:rPr>
          <w:i/>
          <w:lang w:val="ro-RO"/>
        </w:rPr>
        <w:t>,</w:t>
      </w:r>
      <w:bookmarkStart w:id="0" w:name="_GoBack"/>
      <w:bookmarkEnd w:id="0"/>
      <w:r w:rsidRPr="00C9254A">
        <w:rPr>
          <w:i/>
          <w:lang w:val="ro-RO"/>
        </w:rPr>
        <w:t xml:space="preserve"> </w:t>
      </w:r>
      <w:r>
        <w:rPr>
          <w:i/>
          <w:lang w:val="ro-RO"/>
        </w:rPr>
        <w:t xml:space="preserve">este un loc pe care foarte mulți basarabeni doresc să îl cunoască, primim multe solicitări în acest sens. Cel mai probabil acest lucru se datorează faptului că municipiul Cluj-Napoca este una din capitalele istorice ale Transilvaniei, al doilea oraș ca mărime din țară, un exemplu de civilizație și de consens etnic. Aceste realități trebuie cunoscute pentru a servi drept model basarabenilor, pentru a le înfățișa adevărata față a României. </w:t>
      </w:r>
      <w:r w:rsidRPr="00F95438">
        <w:rPr>
          <w:i/>
          <w:lang w:val="ro-RO"/>
        </w:rPr>
        <w:t xml:space="preserve">Sper ca </w:t>
      </w:r>
      <w:r>
        <w:rPr>
          <w:i/>
          <w:lang w:val="ro-RO"/>
        </w:rPr>
        <w:t>demersul nostru de a le arăta Țara să conducă la conturarea unei majorități unioniste în rândul românilor de peste Prut, astfel încât în 2018 să înfăptuim unirea</w:t>
      </w:r>
      <w:r>
        <w:rPr>
          <w:lang w:val="ro-RO"/>
        </w:rPr>
        <w:t>”, a declarat George Simion, președintele Platformei Unioniste Acțiunea 2012.</w:t>
      </w:r>
    </w:p>
    <w:p w:rsidR="00DF4DDA" w:rsidRDefault="007010E4" w:rsidP="00DF4DDA">
      <w:pPr>
        <w:spacing w:line="360" w:lineRule="auto"/>
        <w:ind w:firstLine="720"/>
        <w:jc w:val="both"/>
        <w:rPr>
          <w:lang w:val="ro-RO"/>
        </w:rPr>
      </w:pPr>
      <w:r>
        <w:rPr>
          <w:lang w:val="ro-RO"/>
        </w:rPr>
        <w:t>Programul ”Cunoaște-ți Ț</w:t>
      </w:r>
      <w:r w:rsidR="00DF4DDA">
        <w:rPr>
          <w:lang w:val="ro-RO"/>
        </w:rPr>
        <w:t xml:space="preserve">ara”, organizat de Platforma Unionistă Acțiunea 2012, se derulează pe timpul verii și în </w:t>
      </w:r>
      <w:r w:rsidR="00206366">
        <w:rPr>
          <w:lang w:val="ro-RO"/>
        </w:rPr>
        <w:t>septembrie</w:t>
      </w:r>
      <w:r w:rsidR="00DF4DDA">
        <w:rPr>
          <w:lang w:val="ro-RO"/>
        </w:rPr>
        <w:t>. Prin intermediul acestui program, 100.000 de basarabeni vor veni în România. Cazarea în Cluj este asigurată de Universitatea ”Babeș-Bolyai”, Seminarul Teologic Ortodox și Universitatea Tehnică Cluj-Napoca. Organizatorii solicită autorităților din județ să fie deschise la sprijinirea acestui program.</w:t>
      </w:r>
    </w:p>
    <w:p w:rsidR="00DF4DDA" w:rsidRDefault="00D251A8" w:rsidP="00D251A8">
      <w:pPr>
        <w:ind w:left="1440"/>
        <w:jc w:val="both"/>
        <w:rPr>
          <w:i/>
        </w:rPr>
      </w:pPr>
      <w:proofErr w:type="spellStart"/>
      <w:r w:rsidRPr="00AB4548">
        <w:rPr>
          <w:i/>
        </w:rPr>
        <w:t>Republica</w:t>
      </w:r>
      <w:proofErr w:type="spellEnd"/>
      <w:r w:rsidRPr="00AB4548">
        <w:rPr>
          <w:i/>
        </w:rPr>
        <w:t xml:space="preserve"> Moldova </w:t>
      </w:r>
      <w:proofErr w:type="spellStart"/>
      <w:proofErr w:type="gramStart"/>
      <w:r w:rsidRPr="00AB4548">
        <w:rPr>
          <w:i/>
        </w:rPr>
        <w:t>este</w:t>
      </w:r>
      <w:proofErr w:type="spellEnd"/>
      <w:proofErr w:type="gramEnd"/>
      <w:r w:rsidRPr="00AB4548">
        <w:rPr>
          <w:i/>
        </w:rPr>
        <w:t xml:space="preserve"> al </w:t>
      </w:r>
      <w:proofErr w:type="spellStart"/>
      <w:r w:rsidRPr="00AB4548">
        <w:rPr>
          <w:i/>
        </w:rPr>
        <w:t>doilea</w:t>
      </w:r>
      <w:proofErr w:type="spellEnd"/>
      <w:r w:rsidRPr="00AB4548">
        <w:rPr>
          <w:i/>
        </w:rPr>
        <w:t xml:space="preserve"> stat </w:t>
      </w:r>
      <w:proofErr w:type="spellStart"/>
      <w:r w:rsidRPr="00AB4548">
        <w:rPr>
          <w:i/>
        </w:rPr>
        <w:t>românesc</w:t>
      </w:r>
      <w:proofErr w:type="spellEnd"/>
      <w:r w:rsidRPr="00AB4548">
        <w:rPr>
          <w:i/>
        </w:rPr>
        <w:t xml:space="preserve">, cu o </w:t>
      </w:r>
      <w:proofErr w:type="spellStart"/>
      <w:r w:rsidRPr="00AB4548">
        <w:rPr>
          <w:i/>
        </w:rPr>
        <w:t>populație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majoritară</w:t>
      </w:r>
      <w:proofErr w:type="spellEnd"/>
      <w:r w:rsidRPr="00AB4548">
        <w:rPr>
          <w:i/>
        </w:rPr>
        <w:t xml:space="preserve"> de 7</w:t>
      </w:r>
      <w:r>
        <w:rPr>
          <w:i/>
        </w:rPr>
        <w:t>9</w:t>
      </w:r>
      <w:r w:rsidRPr="00AB4548">
        <w:rPr>
          <w:i/>
        </w:rPr>
        <w:t xml:space="preserve">% </w:t>
      </w:r>
      <w:proofErr w:type="spellStart"/>
      <w:r w:rsidRPr="00AB4548">
        <w:rPr>
          <w:i/>
        </w:rPr>
        <w:t>români</w:t>
      </w:r>
      <w:proofErr w:type="spellEnd"/>
      <w:r w:rsidRPr="00AB4548">
        <w:rPr>
          <w:i/>
        </w:rPr>
        <w:t xml:space="preserve">, conform </w:t>
      </w:r>
      <w:proofErr w:type="spellStart"/>
      <w:r w:rsidRPr="00AB4548">
        <w:rPr>
          <w:i/>
        </w:rPr>
        <w:t>datelor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recensământului</w:t>
      </w:r>
      <w:proofErr w:type="spellEnd"/>
      <w:r w:rsidRPr="00AB4548">
        <w:rPr>
          <w:i/>
        </w:rPr>
        <w:t xml:space="preserve"> din 2004. </w:t>
      </w:r>
      <w:proofErr w:type="spellStart"/>
      <w:r w:rsidRPr="00AB4548">
        <w:rPr>
          <w:i/>
        </w:rPr>
        <w:t>În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ultimii</w:t>
      </w:r>
      <w:proofErr w:type="spellEnd"/>
      <w:r w:rsidRPr="00AB4548">
        <w:rPr>
          <w:i/>
        </w:rPr>
        <w:t xml:space="preserve"> 200 de </w:t>
      </w:r>
      <w:proofErr w:type="spellStart"/>
      <w:r w:rsidRPr="00AB4548">
        <w:rPr>
          <w:i/>
        </w:rPr>
        <w:t>ani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această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populație</w:t>
      </w:r>
      <w:proofErr w:type="spellEnd"/>
      <w:r w:rsidRPr="00AB4548">
        <w:rPr>
          <w:i/>
        </w:rPr>
        <w:t xml:space="preserve"> a </w:t>
      </w:r>
      <w:proofErr w:type="spellStart"/>
      <w:r w:rsidRPr="00AB4548">
        <w:rPr>
          <w:i/>
        </w:rPr>
        <w:t>fost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supusă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unei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politici</w:t>
      </w:r>
      <w:proofErr w:type="spellEnd"/>
      <w:r w:rsidRPr="00AB4548">
        <w:rPr>
          <w:i/>
        </w:rPr>
        <w:t xml:space="preserve"> de stat, </w:t>
      </w:r>
      <w:proofErr w:type="spellStart"/>
      <w:r w:rsidRPr="00AB4548">
        <w:rPr>
          <w:i/>
        </w:rPr>
        <w:t>educații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și</w:t>
      </w:r>
      <w:proofErr w:type="spellEnd"/>
      <w:r w:rsidRPr="00AB4548">
        <w:rPr>
          <w:i/>
        </w:rPr>
        <w:t xml:space="preserve"> mass-media de </w:t>
      </w:r>
      <w:proofErr w:type="spellStart"/>
      <w:r w:rsidRPr="00AB4548">
        <w:rPr>
          <w:i/>
        </w:rPr>
        <w:t>propagandă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și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manipulare</w:t>
      </w:r>
      <w:proofErr w:type="spellEnd"/>
      <w:r w:rsidRPr="00AB4548">
        <w:rPr>
          <w:i/>
        </w:rPr>
        <w:t xml:space="preserve"> anti-</w:t>
      </w:r>
      <w:proofErr w:type="spellStart"/>
      <w:r w:rsidRPr="00AB4548">
        <w:rPr>
          <w:i/>
        </w:rPr>
        <w:t>românească</w:t>
      </w:r>
      <w:proofErr w:type="spellEnd"/>
      <w:r w:rsidRPr="00AB4548">
        <w:rPr>
          <w:i/>
        </w:rPr>
        <w:t xml:space="preserve">. </w:t>
      </w:r>
      <w:proofErr w:type="spellStart"/>
      <w:r w:rsidRPr="00AB4548">
        <w:rPr>
          <w:i/>
        </w:rPr>
        <w:t>Datorită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lipsei</w:t>
      </w:r>
      <w:proofErr w:type="spellEnd"/>
      <w:r w:rsidRPr="00AB4548">
        <w:rPr>
          <w:i/>
        </w:rPr>
        <w:t xml:space="preserve"> de </w:t>
      </w:r>
      <w:proofErr w:type="spellStart"/>
      <w:r w:rsidRPr="00AB4548">
        <w:rPr>
          <w:i/>
        </w:rPr>
        <w:t>informație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reală</w:t>
      </w:r>
      <w:proofErr w:type="spellEnd"/>
      <w:r w:rsidRPr="00AB4548">
        <w:rPr>
          <w:i/>
        </w:rPr>
        <w:t xml:space="preserve"> a </w:t>
      </w:r>
      <w:proofErr w:type="spellStart"/>
      <w:r w:rsidRPr="00AB4548">
        <w:rPr>
          <w:i/>
        </w:rPr>
        <w:t>basarabenilor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despre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realitățile</w:t>
      </w:r>
      <w:proofErr w:type="spellEnd"/>
      <w:r w:rsidRPr="00AB4548">
        <w:rPr>
          <w:i/>
        </w:rPr>
        <w:t xml:space="preserve"> din </w:t>
      </w:r>
      <w:proofErr w:type="spellStart"/>
      <w:r w:rsidRPr="00AB4548">
        <w:rPr>
          <w:i/>
        </w:rPr>
        <w:t>România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și</w:t>
      </w:r>
      <w:proofErr w:type="spellEnd"/>
      <w:r w:rsidRPr="00AB4548">
        <w:rPr>
          <w:i/>
        </w:rPr>
        <w:t xml:space="preserve"> a </w:t>
      </w:r>
      <w:proofErr w:type="spellStart"/>
      <w:r w:rsidRPr="00AB4548">
        <w:rPr>
          <w:i/>
        </w:rPr>
        <w:t>posibilităților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materiale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reduse</w:t>
      </w:r>
      <w:proofErr w:type="spellEnd"/>
      <w:r w:rsidRPr="00AB4548">
        <w:rPr>
          <w:i/>
        </w:rPr>
        <w:t xml:space="preserve">, </w:t>
      </w:r>
      <w:proofErr w:type="spellStart"/>
      <w:r w:rsidRPr="00AB4548">
        <w:rPr>
          <w:i/>
        </w:rPr>
        <w:t>proiectul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Platformei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Unioniste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Acțiunea</w:t>
      </w:r>
      <w:proofErr w:type="spellEnd"/>
      <w:r w:rsidRPr="00AB4548">
        <w:rPr>
          <w:i/>
        </w:rPr>
        <w:t xml:space="preserve"> 2012 </w:t>
      </w:r>
      <w:proofErr w:type="spellStart"/>
      <w:r w:rsidRPr="00AB4548">
        <w:rPr>
          <w:i/>
        </w:rPr>
        <w:t>este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menit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să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răstoarne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preconcepțiile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românilor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dintre</w:t>
      </w:r>
      <w:proofErr w:type="spellEnd"/>
      <w:r w:rsidRPr="00AB4548">
        <w:rPr>
          <w:i/>
        </w:rPr>
        <w:t xml:space="preserve"> Prut </w:t>
      </w:r>
      <w:proofErr w:type="spellStart"/>
      <w:r w:rsidRPr="00AB4548">
        <w:rPr>
          <w:i/>
        </w:rPr>
        <w:t>și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Nistru</w:t>
      </w:r>
      <w:proofErr w:type="spellEnd"/>
      <w:r w:rsidRPr="00AB4548">
        <w:rPr>
          <w:i/>
        </w:rPr>
        <w:t xml:space="preserve"> legate de </w:t>
      </w:r>
      <w:proofErr w:type="spellStart"/>
      <w:r w:rsidRPr="00AB4548">
        <w:rPr>
          <w:i/>
        </w:rPr>
        <w:t>limba</w:t>
      </w:r>
      <w:proofErr w:type="spellEnd"/>
      <w:r w:rsidRPr="00AB4548">
        <w:rPr>
          <w:i/>
        </w:rPr>
        <w:t xml:space="preserve">, </w:t>
      </w:r>
      <w:proofErr w:type="spellStart"/>
      <w:r w:rsidRPr="00AB4548">
        <w:rPr>
          <w:i/>
        </w:rPr>
        <w:t>credința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și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identitatea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comună</w:t>
      </w:r>
      <w:proofErr w:type="spellEnd"/>
      <w:r w:rsidRPr="00AB4548">
        <w:rPr>
          <w:i/>
        </w:rPr>
        <w:t xml:space="preserve">, </w:t>
      </w:r>
      <w:proofErr w:type="spellStart"/>
      <w:r w:rsidRPr="00AB4548">
        <w:rPr>
          <w:i/>
        </w:rPr>
        <w:t>oferindu</w:t>
      </w:r>
      <w:proofErr w:type="spellEnd"/>
      <w:r w:rsidRPr="00AB4548">
        <w:rPr>
          <w:i/>
        </w:rPr>
        <w:t xml:space="preserve">-le </w:t>
      </w:r>
      <w:proofErr w:type="spellStart"/>
      <w:r w:rsidRPr="00AB4548">
        <w:rPr>
          <w:i/>
        </w:rPr>
        <w:t>acestora</w:t>
      </w:r>
      <w:proofErr w:type="spellEnd"/>
      <w:r w:rsidRPr="00AB4548">
        <w:rPr>
          <w:i/>
        </w:rPr>
        <w:t xml:space="preserve"> un </w:t>
      </w:r>
      <w:proofErr w:type="spellStart"/>
      <w:r w:rsidRPr="00AB4548">
        <w:rPr>
          <w:i/>
        </w:rPr>
        <w:t>imbold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pentru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exprimarea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identității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românești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în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spațiul</w:t>
      </w:r>
      <w:proofErr w:type="spellEnd"/>
      <w:r w:rsidRPr="00AB4548">
        <w:rPr>
          <w:i/>
        </w:rPr>
        <w:t xml:space="preserve"> </w:t>
      </w:r>
      <w:proofErr w:type="spellStart"/>
      <w:r w:rsidRPr="00AB4548">
        <w:rPr>
          <w:i/>
        </w:rPr>
        <w:t>în</w:t>
      </w:r>
      <w:proofErr w:type="spellEnd"/>
      <w:r w:rsidRPr="00AB4548">
        <w:rPr>
          <w:i/>
        </w:rPr>
        <w:t xml:space="preserve"> care </w:t>
      </w:r>
      <w:proofErr w:type="spellStart"/>
      <w:r w:rsidRPr="00AB4548">
        <w:rPr>
          <w:i/>
        </w:rPr>
        <w:t>trăiesc</w:t>
      </w:r>
      <w:proofErr w:type="spellEnd"/>
      <w:r w:rsidRPr="00AB4548">
        <w:rPr>
          <w:i/>
        </w:rPr>
        <w:t xml:space="preserve">. </w:t>
      </w:r>
    </w:p>
    <w:p w:rsidR="00D251A8" w:rsidRDefault="00D251A8" w:rsidP="00D251A8">
      <w:pPr>
        <w:ind w:left="1440"/>
        <w:jc w:val="both"/>
        <w:rPr>
          <w:i/>
        </w:rPr>
      </w:pPr>
    </w:p>
    <w:p w:rsidR="00D251A8" w:rsidRPr="00D251A8" w:rsidRDefault="00D251A8" w:rsidP="00D251A8">
      <w:pPr>
        <w:ind w:left="1440"/>
        <w:jc w:val="both"/>
        <w:rPr>
          <w:i/>
        </w:rPr>
      </w:pPr>
    </w:p>
    <w:p w:rsidR="00232C62" w:rsidRPr="00DF4DDA" w:rsidRDefault="00DF4DDA" w:rsidP="00D251A8">
      <w:pPr>
        <w:spacing w:line="360" w:lineRule="auto"/>
        <w:jc w:val="both"/>
      </w:pPr>
      <w:r>
        <w:rPr>
          <w:b/>
          <w:lang w:val="ro-RO"/>
        </w:rPr>
        <w:t>Platforma Unionistă Acțiunea 2012</w:t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</w:r>
      <w:r>
        <w:rPr>
          <w:b/>
          <w:lang w:val="ro-RO"/>
        </w:rPr>
        <w:tab/>
        <w:t xml:space="preserve">              18 iulie 2016</w:t>
      </w:r>
    </w:p>
    <w:sectPr w:rsidR="00232C62" w:rsidRPr="00DF4DDA" w:rsidSect="00233ED9">
      <w:headerReference w:type="default" r:id="rId6"/>
      <w:footerReference w:type="default" r:id="rId7"/>
      <w:pgSz w:w="12240" w:h="15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37" w:rsidRDefault="009B6837">
      <w:r>
        <w:separator/>
      </w:r>
    </w:p>
  </w:endnote>
  <w:endnote w:type="continuationSeparator" w:id="0">
    <w:p w:rsidR="009B6837" w:rsidRDefault="009B6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63E" w:rsidRDefault="00A43686" w:rsidP="00233ED9">
    <w:pPr>
      <w:pStyle w:val="Subsol"/>
      <w:jc w:val="center"/>
      <w:rPr>
        <w:sz w:val="20"/>
        <w:szCs w:val="20"/>
        <w:lang w:val="ro-RO"/>
      </w:rPr>
    </w:pPr>
    <w:r>
      <w:rPr>
        <w:noProof/>
        <w:sz w:val="20"/>
        <w:szCs w:val="20"/>
        <w:lang w:val="ro-RO" w:eastAsia="ro-RO"/>
      </w:rPr>
      <w:drawing>
        <wp:inline distT="0" distB="0" distL="0" distR="0">
          <wp:extent cx="6848475" cy="371475"/>
          <wp:effectExtent l="0" t="0" r="9525" b="9525"/>
          <wp:docPr id="3" name="Imagine 3" descr="antet2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ntet2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Pr="00503BD4" w:rsidRDefault="005D1E4B" w:rsidP="00233ED9">
    <w:pPr>
      <w:pStyle w:val="Subsol"/>
      <w:jc w:val="right"/>
      <w:rPr>
        <w:rFonts w:ascii="Arial" w:hAnsi="Arial" w:cs="Arial"/>
        <w:lang w:val="ro-RO"/>
      </w:rPr>
    </w:pPr>
    <w:r w:rsidRPr="00503BD4">
      <w:rPr>
        <w:rFonts w:ascii="Arial" w:hAnsi="Arial" w:cs="Arial"/>
        <w:lang w:val="ro-RO"/>
      </w:rPr>
      <w:t xml:space="preserve">Strada Academiei, 35-37, </w:t>
    </w:r>
    <w:proofErr w:type="spellStart"/>
    <w:r w:rsidRPr="00503BD4">
      <w:rPr>
        <w:rFonts w:ascii="Arial" w:hAnsi="Arial" w:cs="Arial"/>
        <w:lang w:val="ro-RO"/>
      </w:rPr>
      <w:t>sc.A</w:t>
    </w:r>
    <w:proofErr w:type="spellEnd"/>
    <w:r w:rsidRPr="00503BD4">
      <w:rPr>
        <w:rFonts w:ascii="Arial" w:hAnsi="Arial" w:cs="Arial"/>
        <w:lang w:val="ro-RO"/>
      </w:rPr>
      <w:t>, ap.2, București</w:t>
    </w:r>
  </w:p>
  <w:p w:rsidR="00233ED9" w:rsidRPr="00503BD4" w:rsidRDefault="005D1E4B" w:rsidP="00233ED9">
    <w:pPr>
      <w:pStyle w:val="Subsol"/>
      <w:jc w:val="right"/>
      <w:rPr>
        <w:rFonts w:ascii="Arial" w:hAnsi="Arial" w:cs="Arial"/>
      </w:rPr>
    </w:pPr>
    <w:r w:rsidRPr="00503BD4">
      <w:rPr>
        <w:rFonts w:ascii="Arial" w:hAnsi="Arial" w:cs="Arial"/>
      </w:rPr>
      <w:t xml:space="preserve">Tel/fax: 021 3137949; Mobil: </w:t>
    </w:r>
    <w:r>
      <w:rPr>
        <w:rFonts w:ascii="Arial" w:hAnsi="Arial" w:cs="Arial"/>
      </w:rPr>
      <w:t>0727689615</w:t>
    </w:r>
  </w:p>
  <w:p w:rsidR="00233ED9" w:rsidRPr="00503BD4" w:rsidRDefault="009B6837" w:rsidP="00233ED9">
    <w:pPr>
      <w:pStyle w:val="Subsol"/>
      <w:jc w:val="right"/>
      <w:rPr>
        <w:rFonts w:ascii="Arial" w:hAnsi="Arial" w:cs="Arial"/>
        <w:lang w:val="ro-RO"/>
      </w:rPr>
    </w:pPr>
    <w:hyperlink r:id="rId2" w:history="1">
      <w:r w:rsidR="005D1E4B" w:rsidRPr="00503BD4">
        <w:rPr>
          <w:rStyle w:val="Hyperlink"/>
          <w:rFonts w:ascii="Arial" w:hAnsi="Arial" w:cs="Arial"/>
          <w:color w:val="auto"/>
          <w:u w:val="none"/>
        </w:rPr>
        <w:t>contact@actiunea2012.ro</w:t>
      </w:r>
    </w:hyperlink>
    <w:r w:rsidR="005D1E4B" w:rsidRPr="00503BD4">
      <w:rPr>
        <w:rFonts w:ascii="Arial" w:hAnsi="Arial" w:cs="Arial"/>
      </w:rPr>
      <w:t xml:space="preserve"> | </w:t>
    </w:r>
    <w:r w:rsidR="005D1E4B" w:rsidRPr="00503BD4">
      <w:rPr>
        <w:rFonts w:ascii="Arial" w:hAnsi="Arial" w:cs="Arial"/>
        <w:lang w:val="ro-RO"/>
      </w:rPr>
      <w:t>www.actiunea2012.ro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37" w:rsidRDefault="009B6837">
      <w:r>
        <w:separator/>
      </w:r>
    </w:p>
  </w:footnote>
  <w:footnote w:type="continuationSeparator" w:id="0">
    <w:p w:rsidR="009B6837" w:rsidRDefault="009B68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33A" w:rsidRDefault="00A43686" w:rsidP="00233ED9">
    <w:pPr>
      <w:pStyle w:val="Antet"/>
    </w:pPr>
    <w:r>
      <w:rPr>
        <w:noProof/>
        <w:lang w:val="ro-RO" w:eastAsia="ro-RO"/>
      </w:rPr>
      <w:drawing>
        <wp:inline distT="0" distB="0" distL="0" distR="0">
          <wp:extent cx="1495425" cy="847725"/>
          <wp:effectExtent l="0" t="0" r="9525" b="9525"/>
          <wp:docPr id="1" name="Imagine 1" descr="logo_actiunea2012_sing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ctiunea2012_sing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33ED9" w:rsidRDefault="00A43686" w:rsidP="00233ED9">
    <w:pPr>
      <w:pStyle w:val="Antet"/>
      <w:jc w:val="center"/>
    </w:pPr>
    <w:r>
      <w:rPr>
        <w:noProof/>
        <w:lang w:val="ro-RO" w:eastAsia="ro-RO"/>
      </w:rPr>
      <w:drawing>
        <wp:inline distT="0" distB="0" distL="0" distR="0">
          <wp:extent cx="6848475" cy="247650"/>
          <wp:effectExtent l="0" t="0" r="9525" b="0"/>
          <wp:docPr id="2" name="Imagine 2" descr="antet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ntet1_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F64"/>
    <w:rsid w:val="000056E4"/>
    <w:rsid w:val="00054958"/>
    <w:rsid w:val="00072653"/>
    <w:rsid w:val="000746A5"/>
    <w:rsid w:val="000810C5"/>
    <w:rsid w:val="0008446C"/>
    <w:rsid w:val="00086079"/>
    <w:rsid w:val="00090DE1"/>
    <w:rsid w:val="000A1AA4"/>
    <w:rsid w:val="000A473E"/>
    <w:rsid w:val="000C7D29"/>
    <w:rsid w:val="000F58B9"/>
    <w:rsid w:val="00107F87"/>
    <w:rsid w:val="00115AFE"/>
    <w:rsid w:val="001566FC"/>
    <w:rsid w:val="00164113"/>
    <w:rsid w:val="0016706D"/>
    <w:rsid w:val="00167328"/>
    <w:rsid w:val="001A1205"/>
    <w:rsid w:val="001A1A82"/>
    <w:rsid w:val="001B7137"/>
    <w:rsid w:val="001C0691"/>
    <w:rsid w:val="001E56A0"/>
    <w:rsid w:val="001F7FF8"/>
    <w:rsid w:val="002027C9"/>
    <w:rsid w:val="00206366"/>
    <w:rsid w:val="00232C62"/>
    <w:rsid w:val="00243A4A"/>
    <w:rsid w:val="002B2233"/>
    <w:rsid w:val="002C01B3"/>
    <w:rsid w:val="002C4145"/>
    <w:rsid w:val="002D3439"/>
    <w:rsid w:val="002E458D"/>
    <w:rsid w:val="00305409"/>
    <w:rsid w:val="003129E2"/>
    <w:rsid w:val="00313132"/>
    <w:rsid w:val="003300A8"/>
    <w:rsid w:val="0036079B"/>
    <w:rsid w:val="00386EDF"/>
    <w:rsid w:val="003B459D"/>
    <w:rsid w:val="003F53B8"/>
    <w:rsid w:val="00433455"/>
    <w:rsid w:val="00440CC3"/>
    <w:rsid w:val="00441285"/>
    <w:rsid w:val="00441803"/>
    <w:rsid w:val="00451D74"/>
    <w:rsid w:val="00475F55"/>
    <w:rsid w:val="004A27CA"/>
    <w:rsid w:val="004B2536"/>
    <w:rsid w:val="004B5938"/>
    <w:rsid w:val="004D2393"/>
    <w:rsid w:val="005020BB"/>
    <w:rsid w:val="00524DDB"/>
    <w:rsid w:val="00536D29"/>
    <w:rsid w:val="00556FBC"/>
    <w:rsid w:val="005C01B4"/>
    <w:rsid w:val="005D1E4B"/>
    <w:rsid w:val="005D2122"/>
    <w:rsid w:val="005D5A94"/>
    <w:rsid w:val="005E0F67"/>
    <w:rsid w:val="005E67DB"/>
    <w:rsid w:val="005F3D35"/>
    <w:rsid w:val="005F7B40"/>
    <w:rsid w:val="0060054A"/>
    <w:rsid w:val="006047BF"/>
    <w:rsid w:val="00611C5A"/>
    <w:rsid w:val="00627D1A"/>
    <w:rsid w:val="006301E4"/>
    <w:rsid w:val="006411B6"/>
    <w:rsid w:val="00642F05"/>
    <w:rsid w:val="006A1693"/>
    <w:rsid w:val="006A1EB1"/>
    <w:rsid w:val="006B7C58"/>
    <w:rsid w:val="006E7491"/>
    <w:rsid w:val="006E7FB4"/>
    <w:rsid w:val="006F208C"/>
    <w:rsid w:val="007010E4"/>
    <w:rsid w:val="00705119"/>
    <w:rsid w:val="00730F46"/>
    <w:rsid w:val="0073574B"/>
    <w:rsid w:val="00761B81"/>
    <w:rsid w:val="00764C5C"/>
    <w:rsid w:val="0077532B"/>
    <w:rsid w:val="007759A5"/>
    <w:rsid w:val="00794746"/>
    <w:rsid w:val="00797225"/>
    <w:rsid w:val="007B0455"/>
    <w:rsid w:val="007C2BF6"/>
    <w:rsid w:val="007D33D5"/>
    <w:rsid w:val="007D5096"/>
    <w:rsid w:val="007D7DDB"/>
    <w:rsid w:val="007E7A04"/>
    <w:rsid w:val="007F3EF1"/>
    <w:rsid w:val="00811A44"/>
    <w:rsid w:val="00817C17"/>
    <w:rsid w:val="00830037"/>
    <w:rsid w:val="00850F77"/>
    <w:rsid w:val="008801C5"/>
    <w:rsid w:val="00885476"/>
    <w:rsid w:val="00890466"/>
    <w:rsid w:val="008A3C21"/>
    <w:rsid w:val="008B5C98"/>
    <w:rsid w:val="008C4F85"/>
    <w:rsid w:val="008E1F64"/>
    <w:rsid w:val="0090615C"/>
    <w:rsid w:val="00914E81"/>
    <w:rsid w:val="00920A19"/>
    <w:rsid w:val="00921FF8"/>
    <w:rsid w:val="0093617B"/>
    <w:rsid w:val="00941A24"/>
    <w:rsid w:val="00952BF2"/>
    <w:rsid w:val="00965A85"/>
    <w:rsid w:val="00967738"/>
    <w:rsid w:val="00970EE9"/>
    <w:rsid w:val="00972FE4"/>
    <w:rsid w:val="009B52D4"/>
    <w:rsid w:val="009B601E"/>
    <w:rsid w:val="009B6837"/>
    <w:rsid w:val="009C0255"/>
    <w:rsid w:val="009C2FCC"/>
    <w:rsid w:val="009F0693"/>
    <w:rsid w:val="009F08A3"/>
    <w:rsid w:val="009F5132"/>
    <w:rsid w:val="009F58BD"/>
    <w:rsid w:val="00A101B8"/>
    <w:rsid w:val="00A263A7"/>
    <w:rsid w:val="00A27C04"/>
    <w:rsid w:val="00A36F2D"/>
    <w:rsid w:val="00A43686"/>
    <w:rsid w:val="00A65FF9"/>
    <w:rsid w:val="00A679B8"/>
    <w:rsid w:val="00AA0E7D"/>
    <w:rsid w:val="00AA1120"/>
    <w:rsid w:val="00AA17A5"/>
    <w:rsid w:val="00AB7209"/>
    <w:rsid w:val="00AC2F53"/>
    <w:rsid w:val="00AC3C78"/>
    <w:rsid w:val="00AC6B6D"/>
    <w:rsid w:val="00AC7728"/>
    <w:rsid w:val="00B17723"/>
    <w:rsid w:val="00B23D32"/>
    <w:rsid w:val="00B43A33"/>
    <w:rsid w:val="00B5742D"/>
    <w:rsid w:val="00B70539"/>
    <w:rsid w:val="00BB14DD"/>
    <w:rsid w:val="00BB1647"/>
    <w:rsid w:val="00BB5BDD"/>
    <w:rsid w:val="00BE00A3"/>
    <w:rsid w:val="00BF5DF3"/>
    <w:rsid w:val="00C04169"/>
    <w:rsid w:val="00C23CC7"/>
    <w:rsid w:val="00C80D7D"/>
    <w:rsid w:val="00C9254A"/>
    <w:rsid w:val="00C9768C"/>
    <w:rsid w:val="00C97EB0"/>
    <w:rsid w:val="00CA1768"/>
    <w:rsid w:val="00CC7D8F"/>
    <w:rsid w:val="00CD5336"/>
    <w:rsid w:val="00D117BE"/>
    <w:rsid w:val="00D251A8"/>
    <w:rsid w:val="00D35EC5"/>
    <w:rsid w:val="00D4673F"/>
    <w:rsid w:val="00D8288A"/>
    <w:rsid w:val="00D90582"/>
    <w:rsid w:val="00DA1982"/>
    <w:rsid w:val="00DA3053"/>
    <w:rsid w:val="00DA69B9"/>
    <w:rsid w:val="00DB7BBA"/>
    <w:rsid w:val="00DC1851"/>
    <w:rsid w:val="00DC471D"/>
    <w:rsid w:val="00DC5904"/>
    <w:rsid w:val="00DD1953"/>
    <w:rsid w:val="00DE01B9"/>
    <w:rsid w:val="00DE5C43"/>
    <w:rsid w:val="00DF4DDA"/>
    <w:rsid w:val="00E60C29"/>
    <w:rsid w:val="00E84249"/>
    <w:rsid w:val="00EB518C"/>
    <w:rsid w:val="00EC6926"/>
    <w:rsid w:val="00F33865"/>
    <w:rsid w:val="00F4080D"/>
    <w:rsid w:val="00F41AF6"/>
    <w:rsid w:val="00F532C9"/>
    <w:rsid w:val="00F93B11"/>
    <w:rsid w:val="00F95438"/>
    <w:rsid w:val="00FF2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BA33FB-292B-4772-BE1E-340A7CDAE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1F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rsid w:val="008E1F64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rsid w:val="008E1F64"/>
    <w:rPr>
      <w:rFonts w:ascii="Times New Roman" w:eastAsia="Times New Roman" w:hAnsi="Times New Roman" w:cs="Times New Roman"/>
      <w:sz w:val="24"/>
      <w:szCs w:val="24"/>
    </w:rPr>
  </w:style>
  <w:style w:type="paragraph" w:styleId="Subsol">
    <w:name w:val="footer"/>
    <w:basedOn w:val="Normal"/>
    <w:link w:val="SubsolCaracter"/>
    <w:rsid w:val="008E1F64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8E1F6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rsid w:val="008E1F64"/>
    <w:rPr>
      <w:color w:val="0000FF"/>
      <w:u w:val="single"/>
    </w:rPr>
  </w:style>
  <w:style w:type="character" w:styleId="Robust">
    <w:name w:val="Strong"/>
    <w:uiPriority w:val="22"/>
    <w:qFormat/>
    <w:rsid w:val="008E1F64"/>
    <w:rPr>
      <w:b/>
      <w:bCs/>
    </w:rPr>
  </w:style>
  <w:style w:type="paragraph" w:styleId="NormalWeb">
    <w:name w:val="Normal (Web)"/>
    <w:basedOn w:val="Normal"/>
    <w:uiPriority w:val="99"/>
    <w:unhideWhenUsed/>
    <w:rsid w:val="008E1F6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Fontdeparagrafimplicit"/>
    <w:rsid w:val="00C04169"/>
  </w:style>
  <w:style w:type="character" w:customStyle="1" w:styleId="il">
    <w:name w:val="il"/>
    <w:basedOn w:val="Fontdeparagrafimplicit"/>
    <w:rsid w:val="00DD1953"/>
  </w:style>
  <w:style w:type="character" w:styleId="Accentuat">
    <w:name w:val="Emphasis"/>
    <w:basedOn w:val="Fontdeparagrafimplicit"/>
    <w:uiPriority w:val="20"/>
    <w:qFormat/>
    <w:rsid w:val="00BB14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83486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883098">
          <w:marLeft w:val="0"/>
          <w:marRight w:val="0"/>
          <w:marTop w:val="0"/>
          <w:marBottom w:val="300"/>
          <w:divBdr>
            <w:top w:val="single" w:sz="6" w:space="0" w:color="CCCCC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27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919977">
                                  <w:marLeft w:val="11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665589">
                                      <w:marLeft w:val="0"/>
                                      <w:marRight w:val="0"/>
                                      <w:marTop w:val="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188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6654418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791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5443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25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43854">
                                              <w:marLeft w:val="0"/>
                                              <w:marRight w:val="0"/>
                                              <w:marTop w:val="60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465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1145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92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61981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741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784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448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381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6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561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34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9406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16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actiunea2012.ro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375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Dreadless</dc:creator>
  <cp:lastModifiedBy>O</cp:lastModifiedBy>
  <cp:revision>28</cp:revision>
  <dcterms:created xsi:type="dcterms:W3CDTF">2016-07-17T13:03:00Z</dcterms:created>
  <dcterms:modified xsi:type="dcterms:W3CDTF">2016-07-18T07:19:00Z</dcterms:modified>
</cp:coreProperties>
</file>