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04" w:rsidRPr="00704847" w:rsidRDefault="00477F04" w:rsidP="004D31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D31E5" w:rsidRDefault="00C04188" w:rsidP="007048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Unirea, de la vorbe la fapte</w:t>
      </w:r>
    </w:p>
    <w:p w:rsidR="00C04188" w:rsidRPr="00545E6B" w:rsidRDefault="00C04188" w:rsidP="00545E6B">
      <w:pPr>
        <w:spacing w:line="360" w:lineRule="auto"/>
        <w:jc w:val="center"/>
        <w:rPr>
          <w:rFonts w:ascii="Arial" w:hAnsi="Arial" w:cs="Arial"/>
        </w:rPr>
      </w:pPr>
    </w:p>
    <w:p w:rsidR="00C04188" w:rsidRPr="00545E6B" w:rsidRDefault="00C04188" w:rsidP="00545E6B">
      <w:pPr>
        <w:spacing w:line="360" w:lineRule="auto"/>
        <w:jc w:val="both"/>
        <w:rPr>
          <w:rFonts w:ascii="Arial" w:hAnsi="Arial" w:cs="Arial"/>
          <w:b/>
        </w:rPr>
      </w:pPr>
      <w:r w:rsidRPr="00545E6B">
        <w:rPr>
          <w:rFonts w:ascii="Arial" w:hAnsi="Arial" w:cs="Arial"/>
          <w:b/>
        </w:rPr>
        <w:tab/>
        <w:t>Unioniștii din Acțiunea 2012 așteaptă ca și</w:t>
      </w:r>
      <w:r w:rsidR="003624CA">
        <w:rPr>
          <w:rFonts w:ascii="Arial" w:hAnsi="Arial" w:cs="Arial"/>
          <w:b/>
        </w:rPr>
        <w:t xml:space="preserve"> </w:t>
      </w:r>
      <w:r w:rsidRPr="00545E6B">
        <w:rPr>
          <w:rFonts w:ascii="Arial" w:hAnsi="Arial" w:cs="Arial"/>
          <w:b/>
        </w:rPr>
        <w:t>ultimul</w:t>
      </w:r>
      <w:r w:rsidR="003624CA">
        <w:rPr>
          <w:rFonts w:ascii="Arial" w:hAnsi="Arial" w:cs="Arial"/>
          <w:b/>
        </w:rPr>
        <w:t xml:space="preserve"> </w:t>
      </w:r>
      <w:r w:rsidRPr="00545E6B">
        <w:rPr>
          <w:rFonts w:ascii="Arial" w:hAnsi="Arial" w:cs="Arial"/>
          <w:b/>
        </w:rPr>
        <w:t>partid care participă la alegerile din 11 decembrie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și nu a dialogat cu ei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încă, respectiv PNL, să o facă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cât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maicurând. Totodată, unioniștii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cer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partidelor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politice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respectarea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promisiunilor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făcute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și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asumarea</w:t>
      </w:r>
      <w:r w:rsidR="003624CA">
        <w:rPr>
          <w:rFonts w:ascii="Arial" w:hAnsi="Arial" w:cs="Arial"/>
          <w:b/>
        </w:rPr>
        <w:t xml:space="preserve"> </w:t>
      </w:r>
      <w:r w:rsidR="00A3450C" w:rsidRPr="00545E6B">
        <w:rPr>
          <w:rFonts w:ascii="Arial" w:hAnsi="Arial" w:cs="Arial"/>
          <w:b/>
        </w:rPr>
        <w:t>unirii cu Republica Moldova ca proiect de țară.</w:t>
      </w:r>
    </w:p>
    <w:p w:rsidR="00A3450C" w:rsidRPr="00545E6B" w:rsidRDefault="00A3450C" w:rsidP="00545E6B">
      <w:pPr>
        <w:spacing w:line="360" w:lineRule="auto"/>
        <w:jc w:val="both"/>
        <w:rPr>
          <w:rFonts w:ascii="Arial" w:hAnsi="Arial" w:cs="Arial"/>
        </w:rPr>
      </w:pPr>
    </w:p>
    <w:p w:rsidR="00A3450C" w:rsidRPr="00545E6B" w:rsidRDefault="00A3450C" w:rsidP="00545E6B">
      <w:pPr>
        <w:spacing w:line="360" w:lineRule="auto"/>
        <w:jc w:val="both"/>
        <w:rPr>
          <w:rFonts w:ascii="Arial" w:hAnsi="Arial" w:cs="Arial"/>
        </w:rPr>
      </w:pPr>
      <w:r w:rsidRPr="00545E6B">
        <w:rPr>
          <w:rFonts w:ascii="Arial" w:hAnsi="Arial" w:cs="Arial"/>
        </w:rPr>
        <w:tab/>
        <w:t xml:space="preserve">Tineriibasarabeni care au </w:t>
      </w:r>
      <w:r w:rsidR="00545E6B">
        <w:rPr>
          <w:rFonts w:ascii="Arial" w:hAnsi="Arial" w:cs="Arial"/>
        </w:rPr>
        <w:t>desfășurat</w:t>
      </w:r>
      <w:r w:rsidR="00545E6B" w:rsidRPr="00545E6B">
        <w:rPr>
          <w:rFonts w:ascii="Arial" w:hAnsi="Arial" w:cs="Arial"/>
        </w:rPr>
        <w:t>sit-in-uldin</w:t>
      </w:r>
      <w:r w:rsidRPr="00545E6B">
        <w:rPr>
          <w:rFonts w:ascii="Arial" w:hAnsi="Arial" w:cs="Arial"/>
        </w:rPr>
        <w:t>PiațaUniversității au plecatsprecasă. Nu au făcut-o cu mâinilegoale.</w:t>
      </w:r>
      <w:r w:rsidR="00545E6B" w:rsidRPr="00545E6B">
        <w:rPr>
          <w:rFonts w:ascii="Arial" w:hAnsi="Arial" w:cs="Arial"/>
        </w:rPr>
        <w:t xml:space="preserve"> 15 000 d</w:t>
      </w:r>
      <w:r w:rsidR="00545E6B">
        <w:rPr>
          <w:rFonts w:ascii="Arial" w:hAnsi="Arial" w:cs="Arial"/>
        </w:rPr>
        <w:t>e titluri de carte românească au fostduse cu</w:t>
      </w:r>
      <w:r w:rsidR="00545E6B" w:rsidRPr="00545E6B">
        <w:rPr>
          <w:rFonts w:ascii="Arial" w:hAnsi="Arial" w:cs="Arial"/>
        </w:rPr>
        <w:t>autocareleunioniștilor, din donațiileaduse la corturi.</w:t>
      </w:r>
      <w:r w:rsidR="00545E6B">
        <w:rPr>
          <w:rFonts w:ascii="Arial" w:hAnsi="Arial" w:cs="Arial"/>
        </w:rPr>
        <w:t>Cărțilevorajungeînbibliotecilesătești din Republica Moldova.</w:t>
      </w:r>
      <w:r w:rsidR="00545E6B" w:rsidRPr="00545E6B">
        <w:rPr>
          <w:rFonts w:ascii="Arial" w:hAnsi="Arial" w:cs="Arial"/>
        </w:rPr>
        <w:t>Colegiilor de la Acțiunea 2012 din Bucureștivorsolicitaînaceastăsăptămânăpartidelorpoliticesăparafezeînțelegerilefăcuteduminică cu ei. PNL, singurulpartid care nu a primitprotestatarii, esterugatsă o facăcâtmaigrabnic.</w:t>
      </w:r>
    </w:p>
    <w:p w:rsidR="00545E6B" w:rsidRPr="00545E6B" w:rsidRDefault="00545E6B" w:rsidP="00545E6B">
      <w:pPr>
        <w:spacing w:line="360" w:lineRule="auto"/>
        <w:jc w:val="both"/>
        <w:rPr>
          <w:rFonts w:ascii="Arial" w:hAnsi="Arial" w:cs="Arial"/>
        </w:rPr>
      </w:pPr>
    </w:p>
    <w:p w:rsidR="00545E6B" w:rsidRPr="00545E6B" w:rsidRDefault="00545E6B" w:rsidP="00545E6B">
      <w:pPr>
        <w:spacing w:line="360" w:lineRule="auto"/>
        <w:jc w:val="both"/>
        <w:rPr>
          <w:rFonts w:ascii="Arial" w:hAnsi="Arial" w:cs="Arial"/>
        </w:rPr>
      </w:pPr>
      <w:r w:rsidRPr="00545E6B">
        <w:rPr>
          <w:rFonts w:ascii="Arial" w:hAnsi="Arial" w:cs="Arial"/>
          <w:i/>
        </w:rPr>
        <w:t>“Treisferturidintreromâniarvotafavorabil la un referendum de Unire. Clasapolitică e datoaresărăspundămarșuluiorganizat de noisâm</w:t>
      </w:r>
      <w:r w:rsidR="00A20D6C">
        <w:rPr>
          <w:rFonts w:ascii="Arial" w:hAnsi="Arial" w:cs="Arial"/>
          <w:i/>
        </w:rPr>
        <w:t>bătășisăacționezeînspiritu</w:t>
      </w:r>
      <w:r w:rsidRPr="00545E6B">
        <w:rPr>
          <w:rFonts w:ascii="Arial" w:hAnsi="Arial" w:cs="Arial"/>
          <w:i/>
        </w:rPr>
        <w:t>l</w:t>
      </w:r>
      <w:r w:rsidRPr="00545E6B">
        <w:rPr>
          <w:rFonts w:ascii="Arial" w:hAnsi="Arial" w:cs="Arial"/>
          <w:i/>
          <w:lang w:val="ro-RO"/>
        </w:rPr>
        <w:t xml:space="preserve">celor promise. Dacă pregătim 2018 și ei se pregătesc de alegeri, fiecare partid trebuie să își asume </w:t>
      </w:r>
      <w:r w:rsidR="00A20D6C">
        <w:rPr>
          <w:rFonts w:ascii="Arial" w:hAnsi="Arial" w:cs="Arial"/>
          <w:i/>
          <w:lang w:val="ro-RO"/>
        </w:rPr>
        <w:t>Reunirea ca proiect de țară. Aș</w:t>
      </w:r>
      <w:r w:rsidRPr="00545E6B">
        <w:rPr>
          <w:rFonts w:ascii="Arial" w:hAnsi="Arial" w:cs="Arial"/>
          <w:i/>
          <w:lang w:val="ro-RO"/>
        </w:rPr>
        <w:t>teptăm și răspunsul din partea doamnei Gorghiu</w:t>
      </w:r>
      <w:r w:rsidRPr="00545E6B">
        <w:rPr>
          <w:rFonts w:ascii="Arial" w:hAnsi="Arial" w:cs="Arial"/>
          <w:i/>
        </w:rPr>
        <w:t>”</w:t>
      </w:r>
      <w:r w:rsidR="00A20D6C">
        <w:rPr>
          <w:rFonts w:ascii="Arial" w:hAnsi="Arial" w:cs="Arial"/>
        </w:rPr>
        <w:t>,</w:t>
      </w:r>
      <w:r>
        <w:rPr>
          <w:rFonts w:ascii="Arial" w:hAnsi="Arial" w:cs="Arial"/>
        </w:rPr>
        <w:t>a declarat</w:t>
      </w:r>
      <w:r w:rsidR="00A20D6C">
        <w:rPr>
          <w:rFonts w:ascii="Arial" w:hAnsi="Arial" w:cs="Arial"/>
        </w:rPr>
        <w:t xml:space="preserve"> George Simion,</w:t>
      </w:r>
      <w:r>
        <w:rPr>
          <w:rFonts w:ascii="Arial" w:hAnsi="Arial" w:cs="Arial"/>
        </w:rPr>
        <w:t>președintelePlatformeiUnionisteAcțiunea 2012</w:t>
      </w:r>
      <w:r w:rsidRPr="00545E6B">
        <w:rPr>
          <w:rFonts w:ascii="Arial" w:hAnsi="Arial" w:cs="Arial"/>
        </w:rPr>
        <w:t>.</w:t>
      </w:r>
    </w:p>
    <w:p w:rsidR="00545E6B" w:rsidRPr="00545E6B" w:rsidRDefault="00545E6B" w:rsidP="00545E6B">
      <w:pPr>
        <w:spacing w:line="360" w:lineRule="auto"/>
        <w:jc w:val="both"/>
        <w:rPr>
          <w:rFonts w:ascii="Arial" w:hAnsi="Arial" w:cs="Arial"/>
        </w:rPr>
      </w:pPr>
    </w:p>
    <w:p w:rsidR="00545E6B" w:rsidRDefault="00545E6B" w:rsidP="00545E6B">
      <w:pPr>
        <w:spacing w:line="360" w:lineRule="auto"/>
        <w:jc w:val="both"/>
        <w:rPr>
          <w:rFonts w:ascii="Arial" w:hAnsi="Arial" w:cs="Arial"/>
        </w:rPr>
      </w:pPr>
      <w:r w:rsidRPr="00545E6B">
        <w:rPr>
          <w:rFonts w:ascii="Arial" w:hAnsi="Arial" w:cs="Arial"/>
        </w:rPr>
        <w:t>10 000 de oameni au mărșăluitsâmbătăînBucurești, cerândunireaRepublicii Moldova cu România. Delegații ale protestatarilor au fostprimiteduminică de cătreconducerile PSD, ALDE, PMP, USR, AN</w:t>
      </w:r>
      <w:r w:rsidR="00A20D6C">
        <w:rPr>
          <w:rFonts w:ascii="Arial" w:hAnsi="Arial" w:cs="Arial"/>
        </w:rPr>
        <w:t>R</w:t>
      </w:r>
      <w:r w:rsidRPr="00545E6B">
        <w:rPr>
          <w:rFonts w:ascii="Arial" w:hAnsi="Arial" w:cs="Arial"/>
        </w:rPr>
        <w:t>și PRU. Unioniștii au primitasigurăricădoleanțelelorsuntîmpărtășite de cătrepartidelepoliticeșivor fi implementate conform unui program.</w:t>
      </w:r>
    </w:p>
    <w:p w:rsidR="00A20D6C" w:rsidRPr="00545E6B" w:rsidRDefault="00A20D6C" w:rsidP="00545E6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3450C" w:rsidRDefault="00A3450C" w:rsidP="00C041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20D6C" w:rsidRPr="00A20D6C" w:rsidRDefault="00A20D6C" w:rsidP="00C04188">
      <w:pPr>
        <w:spacing w:line="276" w:lineRule="auto"/>
        <w:rPr>
          <w:rFonts w:ascii="Arial" w:hAnsi="Arial" w:cs="Arial"/>
          <w:b/>
        </w:rPr>
      </w:pPr>
      <w:r w:rsidRPr="00A20D6C">
        <w:rPr>
          <w:rFonts w:ascii="Arial" w:hAnsi="Arial" w:cs="Arial"/>
          <w:b/>
        </w:rPr>
        <w:t>Platforma</w:t>
      </w:r>
      <w:r w:rsidR="003624CA">
        <w:rPr>
          <w:rFonts w:ascii="Arial" w:hAnsi="Arial" w:cs="Arial"/>
          <w:b/>
        </w:rPr>
        <w:t xml:space="preserve"> </w:t>
      </w:r>
      <w:r w:rsidRPr="00A20D6C">
        <w:rPr>
          <w:rFonts w:ascii="Arial" w:hAnsi="Arial" w:cs="Arial"/>
          <w:b/>
        </w:rPr>
        <w:t>Unionistă</w:t>
      </w:r>
      <w:r w:rsidR="003624CA">
        <w:rPr>
          <w:rFonts w:ascii="Arial" w:hAnsi="Arial" w:cs="Arial"/>
          <w:b/>
        </w:rPr>
        <w:t xml:space="preserve"> </w:t>
      </w:r>
      <w:r w:rsidRPr="00A20D6C">
        <w:rPr>
          <w:rFonts w:ascii="Arial" w:hAnsi="Arial" w:cs="Arial"/>
          <w:b/>
        </w:rPr>
        <w:t>Acțiunea 2012</w:t>
      </w:r>
      <w:r w:rsidRPr="00A20D6C">
        <w:rPr>
          <w:rFonts w:ascii="Arial" w:hAnsi="Arial" w:cs="Arial"/>
          <w:b/>
        </w:rPr>
        <w:tab/>
      </w:r>
      <w:r w:rsidRPr="00A20D6C">
        <w:rPr>
          <w:rFonts w:ascii="Arial" w:hAnsi="Arial" w:cs="Arial"/>
          <w:b/>
        </w:rPr>
        <w:tab/>
      </w:r>
      <w:r w:rsidRPr="00A20D6C">
        <w:rPr>
          <w:rFonts w:ascii="Arial" w:hAnsi="Arial" w:cs="Arial"/>
          <w:b/>
        </w:rPr>
        <w:tab/>
      </w:r>
      <w:r w:rsidRPr="00A20D6C">
        <w:rPr>
          <w:rFonts w:ascii="Arial" w:hAnsi="Arial" w:cs="Arial"/>
          <w:b/>
        </w:rPr>
        <w:tab/>
      </w:r>
      <w:r w:rsidRPr="00A20D6C">
        <w:rPr>
          <w:rFonts w:ascii="Arial" w:hAnsi="Arial" w:cs="Arial"/>
          <w:b/>
        </w:rPr>
        <w:tab/>
        <w:t>2</w:t>
      </w:r>
      <w:r w:rsidR="00802B37">
        <w:rPr>
          <w:rFonts w:ascii="Arial" w:hAnsi="Arial" w:cs="Arial"/>
          <w:b/>
        </w:rPr>
        <w:t>3</w:t>
      </w:r>
      <w:r w:rsidRPr="00A20D6C">
        <w:rPr>
          <w:rFonts w:ascii="Arial" w:hAnsi="Arial" w:cs="Arial"/>
          <w:b/>
        </w:rPr>
        <w:t xml:space="preserve"> octombrie 2016</w:t>
      </w:r>
    </w:p>
    <w:p w:rsidR="00A3450C" w:rsidRPr="00C04188" w:rsidRDefault="00A3450C" w:rsidP="00C04188">
      <w:pPr>
        <w:spacing w:line="276" w:lineRule="auto"/>
        <w:rPr>
          <w:rFonts w:ascii="Arial" w:hAnsi="Arial" w:cs="Arial"/>
          <w:b/>
          <w:sz w:val="28"/>
          <w:szCs w:val="28"/>
          <w:lang w:val="ro-RO"/>
        </w:rPr>
      </w:pPr>
    </w:p>
    <w:sectPr w:rsidR="00A3450C" w:rsidRPr="00C04188" w:rsidSect="007F6FAF">
      <w:headerReference w:type="default" r:id="rId7"/>
      <w:footerReference w:type="default" r:id="rId8"/>
      <w:type w:val="continuous"/>
      <w:pgSz w:w="12240" w:h="15840"/>
      <w:pgMar w:top="284" w:right="720" w:bottom="720" w:left="720" w:header="284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43" w:rsidRDefault="006F3A43" w:rsidP="00DF7831">
      <w:r>
        <w:separator/>
      </w:r>
    </w:p>
  </w:endnote>
  <w:endnote w:type="continuationSeparator" w:id="1">
    <w:p w:rsidR="006F3A43" w:rsidRDefault="006F3A43" w:rsidP="00DF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4" w:rsidRPr="00503BD4" w:rsidRDefault="007F6FAF" w:rsidP="000262A6">
    <w:pPr>
      <w:pStyle w:val="Footer"/>
      <w:jc w:val="right"/>
      <w:rPr>
        <w:rFonts w:ascii="Arial" w:hAnsi="Arial" w:cs="Arial"/>
        <w:lang w:val="ro-RO"/>
      </w:rPr>
    </w:pPr>
    <w:r w:rsidRPr="00F115BD">
      <w:rPr>
        <w:noProof/>
        <w:sz w:val="28"/>
        <w:szCs w:val="28"/>
      </w:rPr>
      <w:drawing>
        <wp:inline distT="0" distB="0" distL="0" distR="0">
          <wp:extent cx="6848475" cy="371475"/>
          <wp:effectExtent l="0" t="0" r="9525" b="9525"/>
          <wp:docPr id="5" name="Picture 5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7E44" w:rsidRPr="00C103FF" w:rsidRDefault="00617E44" w:rsidP="00C103FF">
    <w:pPr>
      <w:pStyle w:val="Footer"/>
      <w:jc w:val="both"/>
      <w:rPr>
        <w:rFonts w:ascii="Arial" w:hAnsi="Arial" w:cs="Arial"/>
        <w:sz w:val="22"/>
        <w:szCs w:val="22"/>
      </w:rPr>
    </w:pPr>
    <w:r w:rsidRPr="00C103FF">
      <w:rPr>
        <w:rFonts w:ascii="Arial" w:hAnsi="Arial" w:cs="Arial"/>
        <w:sz w:val="22"/>
        <w:szCs w:val="22"/>
        <w:lang w:val="ro-RO"/>
      </w:rPr>
      <w:t>PLATFORMA UNIONISTĂ ACȚIUNEA 2012,</w:t>
    </w:r>
    <w:r w:rsidRPr="00C103FF">
      <w:rPr>
        <w:rFonts w:ascii="Arial" w:hAnsi="Arial" w:cs="Arial"/>
        <w:sz w:val="22"/>
        <w:szCs w:val="22"/>
      </w:rPr>
      <w:t>Tel/fax: 021 3137949; Mobil: 0733696233</w:t>
    </w:r>
  </w:p>
  <w:p w:rsidR="00617E44" w:rsidRPr="00C103FF" w:rsidRDefault="00617E44" w:rsidP="00C103FF">
    <w:pPr>
      <w:pStyle w:val="Footer"/>
      <w:jc w:val="both"/>
      <w:rPr>
        <w:rFonts w:ascii="Arial" w:hAnsi="Arial" w:cs="Arial"/>
        <w:sz w:val="22"/>
        <w:szCs w:val="22"/>
        <w:lang w:val="ro-RO"/>
      </w:rPr>
    </w:pPr>
    <w:r w:rsidRPr="00C103FF">
      <w:rPr>
        <w:rFonts w:ascii="Arial" w:hAnsi="Arial" w:cs="Arial"/>
        <w:sz w:val="22"/>
        <w:szCs w:val="22"/>
        <w:lang w:val="ro-RO"/>
      </w:rPr>
      <w:t>Str. Academiei, 35-37, sc.A, ap.2, București</w:t>
    </w:r>
    <w:hyperlink r:id="rId2" w:history="1">
      <w:r w:rsidRPr="00C103F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contact@actiunea2012.ro</w:t>
      </w:r>
    </w:hyperlink>
    <w:r w:rsidRPr="00C103FF">
      <w:rPr>
        <w:rFonts w:ascii="Arial" w:hAnsi="Arial" w:cs="Arial"/>
        <w:sz w:val="22"/>
        <w:szCs w:val="22"/>
      </w:rPr>
      <w:t xml:space="preserve"> | </w:t>
    </w:r>
    <w:r w:rsidRPr="00C103FF">
      <w:rPr>
        <w:rFonts w:ascii="Arial" w:hAnsi="Arial" w:cs="Arial"/>
        <w:sz w:val="22"/>
        <w:szCs w:val="22"/>
        <w:lang w:val="ro-RO"/>
      </w:rPr>
      <w:t>www.actiunea2012.ro</w:t>
    </w:r>
  </w:p>
  <w:p w:rsidR="00617E44" w:rsidRPr="00C103FF" w:rsidRDefault="00617E44" w:rsidP="00C103FF">
    <w:pPr>
      <w:pStyle w:val="Footer"/>
      <w:rPr>
        <w:rFonts w:ascii="Arial" w:hAnsi="Arial" w:cs="Arial"/>
        <w:sz w:val="22"/>
        <w:szCs w:val="22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43" w:rsidRDefault="006F3A43" w:rsidP="00DF7831">
      <w:r>
        <w:separator/>
      </w:r>
    </w:p>
  </w:footnote>
  <w:footnote w:type="continuationSeparator" w:id="1">
    <w:p w:rsidR="006F3A43" w:rsidRDefault="006F3A43" w:rsidP="00DF7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4" w:rsidRPr="00934527" w:rsidRDefault="007F6FAF" w:rsidP="00233ED9">
    <w:pPr>
      <w:pStyle w:val="Header"/>
      <w:rPr>
        <w:lang w:val="ro-RO"/>
      </w:rPr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Pictur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7E44" w:rsidRDefault="007F6FAF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4" name="Picture 4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C1"/>
    <w:multiLevelType w:val="multilevel"/>
    <w:tmpl w:val="FB4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706A6"/>
    <w:multiLevelType w:val="multilevel"/>
    <w:tmpl w:val="61BE2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2A74"/>
    <w:multiLevelType w:val="multilevel"/>
    <w:tmpl w:val="9AFE7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B2885"/>
    <w:multiLevelType w:val="multilevel"/>
    <w:tmpl w:val="86388C0E"/>
    <w:lvl w:ilvl="0">
      <w:start w:val="4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4">
    <w:nsid w:val="4E2079F5"/>
    <w:multiLevelType w:val="multilevel"/>
    <w:tmpl w:val="0CF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0784E"/>
    <w:multiLevelType w:val="multilevel"/>
    <w:tmpl w:val="1A8E0B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75306"/>
    <w:rsid w:val="000219EE"/>
    <w:rsid w:val="000262A6"/>
    <w:rsid w:val="0003273D"/>
    <w:rsid w:val="00040D5F"/>
    <w:rsid w:val="000460F2"/>
    <w:rsid w:val="00050900"/>
    <w:rsid w:val="00066FD0"/>
    <w:rsid w:val="00072365"/>
    <w:rsid w:val="00075060"/>
    <w:rsid w:val="00081D7D"/>
    <w:rsid w:val="0008546A"/>
    <w:rsid w:val="000855AD"/>
    <w:rsid w:val="000856D3"/>
    <w:rsid w:val="000A1FEC"/>
    <w:rsid w:val="000A21F7"/>
    <w:rsid w:val="000A2B7A"/>
    <w:rsid w:val="000D06D8"/>
    <w:rsid w:val="000D4C2C"/>
    <w:rsid w:val="000E4488"/>
    <w:rsid w:val="000E7360"/>
    <w:rsid w:val="000F440B"/>
    <w:rsid w:val="00143C04"/>
    <w:rsid w:val="00146536"/>
    <w:rsid w:val="001772A0"/>
    <w:rsid w:val="001848D8"/>
    <w:rsid w:val="001956DB"/>
    <w:rsid w:val="001A6A22"/>
    <w:rsid w:val="001B0D58"/>
    <w:rsid w:val="001B1F8F"/>
    <w:rsid w:val="001B2347"/>
    <w:rsid w:val="001B25C2"/>
    <w:rsid w:val="001C3E10"/>
    <w:rsid w:val="001C7734"/>
    <w:rsid w:val="001C7ED0"/>
    <w:rsid w:val="001F4331"/>
    <w:rsid w:val="001F5273"/>
    <w:rsid w:val="00206671"/>
    <w:rsid w:val="00220B33"/>
    <w:rsid w:val="00231F78"/>
    <w:rsid w:val="00233ED9"/>
    <w:rsid w:val="0023465D"/>
    <w:rsid w:val="00246ED1"/>
    <w:rsid w:val="0024734A"/>
    <w:rsid w:val="00265990"/>
    <w:rsid w:val="00282EC9"/>
    <w:rsid w:val="002C71F3"/>
    <w:rsid w:val="002E28EF"/>
    <w:rsid w:val="002E7DFA"/>
    <w:rsid w:val="00301F3B"/>
    <w:rsid w:val="00310269"/>
    <w:rsid w:val="0031348A"/>
    <w:rsid w:val="003164D4"/>
    <w:rsid w:val="00332CF7"/>
    <w:rsid w:val="003424B4"/>
    <w:rsid w:val="00343AF5"/>
    <w:rsid w:val="0034620F"/>
    <w:rsid w:val="00356782"/>
    <w:rsid w:val="003624CA"/>
    <w:rsid w:val="00364ED8"/>
    <w:rsid w:val="00365D44"/>
    <w:rsid w:val="003673DE"/>
    <w:rsid w:val="003729EA"/>
    <w:rsid w:val="003A702A"/>
    <w:rsid w:val="003B5FD9"/>
    <w:rsid w:val="003C22C8"/>
    <w:rsid w:val="003C3060"/>
    <w:rsid w:val="003D1BC8"/>
    <w:rsid w:val="003D5E27"/>
    <w:rsid w:val="003D6EE4"/>
    <w:rsid w:val="003E395C"/>
    <w:rsid w:val="003E7BAE"/>
    <w:rsid w:val="003F50E8"/>
    <w:rsid w:val="004000D5"/>
    <w:rsid w:val="00400AC1"/>
    <w:rsid w:val="00410AB3"/>
    <w:rsid w:val="00442809"/>
    <w:rsid w:val="004541FF"/>
    <w:rsid w:val="00470455"/>
    <w:rsid w:val="00477F04"/>
    <w:rsid w:val="004A3E25"/>
    <w:rsid w:val="004B4644"/>
    <w:rsid w:val="004C0035"/>
    <w:rsid w:val="004C5B03"/>
    <w:rsid w:val="004C7818"/>
    <w:rsid w:val="004D14A2"/>
    <w:rsid w:val="004D31E5"/>
    <w:rsid w:val="004E7CBE"/>
    <w:rsid w:val="00503BD4"/>
    <w:rsid w:val="005139FF"/>
    <w:rsid w:val="00526727"/>
    <w:rsid w:val="00533FF5"/>
    <w:rsid w:val="005350CE"/>
    <w:rsid w:val="00540CD2"/>
    <w:rsid w:val="005419F5"/>
    <w:rsid w:val="0054210D"/>
    <w:rsid w:val="00545E6B"/>
    <w:rsid w:val="00553F7C"/>
    <w:rsid w:val="0055600D"/>
    <w:rsid w:val="00560395"/>
    <w:rsid w:val="005629E9"/>
    <w:rsid w:val="005639E9"/>
    <w:rsid w:val="00580BFD"/>
    <w:rsid w:val="00587A0C"/>
    <w:rsid w:val="00592A0B"/>
    <w:rsid w:val="00593C0C"/>
    <w:rsid w:val="005B0F03"/>
    <w:rsid w:val="005C4BFF"/>
    <w:rsid w:val="005F41E4"/>
    <w:rsid w:val="0060182E"/>
    <w:rsid w:val="00612886"/>
    <w:rsid w:val="0061722A"/>
    <w:rsid w:val="00617E44"/>
    <w:rsid w:val="0062483F"/>
    <w:rsid w:val="0064294F"/>
    <w:rsid w:val="006452B1"/>
    <w:rsid w:val="00654F1F"/>
    <w:rsid w:val="006712D4"/>
    <w:rsid w:val="00675EFC"/>
    <w:rsid w:val="00686FF2"/>
    <w:rsid w:val="006870C2"/>
    <w:rsid w:val="00687F82"/>
    <w:rsid w:val="00690076"/>
    <w:rsid w:val="006914DC"/>
    <w:rsid w:val="00692ABA"/>
    <w:rsid w:val="0069785E"/>
    <w:rsid w:val="006B1DEC"/>
    <w:rsid w:val="006B5F8E"/>
    <w:rsid w:val="006C3873"/>
    <w:rsid w:val="006F2989"/>
    <w:rsid w:val="006F3A43"/>
    <w:rsid w:val="006F470E"/>
    <w:rsid w:val="006F5F52"/>
    <w:rsid w:val="00700465"/>
    <w:rsid w:val="00704847"/>
    <w:rsid w:val="00707072"/>
    <w:rsid w:val="007109EF"/>
    <w:rsid w:val="00713246"/>
    <w:rsid w:val="00717896"/>
    <w:rsid w:val="0075214E"/>
    <w:rsid w:val="00752F74"/>
    <w:rsid w:val="00777135"/>
    <w:rsid w:val="007C7DD8"/>
    <w:rsid w:val="007D5729"/>
    <w:rsid w:val="007E3E45"/>
    <w:rsid w:val="007F2F75"/>
    <w:rsid w:val="007F6FAF"/>
    <w:rsid w:val="00800FE4"/>
    <w:rsid w:val="008014BD"/>
    <w:rsid w:val="00802B37"/>
    <w:rsid w:val="00806731"/>
    <w:rsid w:val="008147BA"/>
    <w:rsid w:val="0081613D"/>
    <w:rsid w:val="00822271"/>
    <w:rsid w:val="00850020"/>
    <w:rsid w:val="00860DCA"/>
    <w:rsid w:val="008625FA"/>
    <w:rsid w:val="00874651"/>
    <w:rsid w:val="008764EE"/>
    <w:rsid w:val="008837C8"/>
    <w:rsid w:val="008855A4"/>
    <w:rsid w:val="008A2365"/>
    <w:rsid w:val="008B01CC"/>
    <w:rsid w:val="008C2ECF"/>
    <w:rsid w:val="008C7BDA"/>
    <w:rsid w:val="008E3CFA"/>
    <w:rsid w:val="008F0253"/>
    <w:rsid w:val="008F05A6"/>
    <w:rsid w:val="008F1FD6"/>
    <w:rsid w:val="00902B5D"/>
    <w:rsid w:val="00905EF5"/>
    <w:rsid w:val="00934527"/>
    <w:rsid w:val="00934653"/>
    <w:rsid w:val="009445D1"/>
    <w:rsid w:val="009523F7"/>
    <w:rsid w:val="0095626F"/>
    <w:rsid w:val="009614F5"/>
    <w:rsid w:val="00970E15"/>
    <w:rsid w:val="00973EBD"/>
    <w:rsid w:val="00982BC8"/>
    <w:rsid w:val="009844F1"/>
    <w:rsid w:val="009B04CA"/>
    <w:rsid w:val="009B3BE7"/>
    <w:rsid w:val="009B46C8"/>
    <w:rsid w:val="009E12C6"/>
    <w:rsid w:val="009F1D6C"/>
    <w:rsid w:val="00A006C8"/>
    <w:rsid w:val="00A17D49"/>
    <w:rsid w:val="00A20D6C"/>
    <w:rsid w:val="00A20FA8"/>
    <w:rsid w:val="00A3450C"/>
    <w:rsid w:val="00A42A73"/>
    <w:rsid w:val="00A44E58"/>
    <w:rsid w:val="00A46E05"/>
    <w:rsid w:val="00A562F7"/>
    <w:rsid w:val="00A714DE"/>
    <w:rsid w:val="00A77179"/>
    <w:rsid w:val="00A77C99"/>
    <w:rsid w:val="00A93C04"/>
    <w:rsid w:val="00AA51B2"/>
    <w:rsid w:val="00AB7602"/>
    <w:rsid w:val="00AD601D"/>
    <w:rsid w:val="00AE5728"/>
    <w:rsid w:val="00B01630"/>
    <w:rsid w:val="00B068BE"/>
    <w:rsid w:val="00B10EEF"/>
    <w:rsid w:val="00B15A9C"/>
    <w:rsid w:val="00B30364"/>
    <w:rsid w:val="00B33681"/>
    <w:rsid w:val="00B37190"/>
    <w:rsid w:val="00B4328F"/>
    <w:rsid w:val="00B44D1B"/>
    <w:rsid w:val="00B513C2"/>
    <w:rsid w:val="00B800C1"/>
    <w:rsid w:val="00B8131D"/>
    <w:rsid w:val="00B86F32"/>
    <w:rsid w:val="00BA2F4E"/>
    <w:rsid w:val="00BA3FD1"/>
    <w:rsid w:val="00BB48F8"/>
    <w:rsid w:val="00BD2E30"/>
    <w:rsid w:val="00BD4C68"/>
    <w:rsid w:val="00C01D97"/>
    <w:rsid w:val="00C04188"/>
    <w:rsid w:val="00C103FF"/>
    <w:rsid w:val="00C212B5"/>
    <w:rsid w:val="00C3150F"/>
    <w:rsid w:val="00C4634C"/>
    <w:rsid w:val="00C46579"/>
    <w:rsid w:val="00C50E93"/>
    <w:rsid w:val="00C649C8"/>
    <w:rsid w:val="00C6782D"/>
    <w:rsid w:val="00C81FEE"/>
    <w:rsid w:val="00C91474"/>
    <w:rsid w:val="00CA0383"/>
    <w:rsid w:val="00CA16E8"/>
    <w:rsid w:val="00CC0B20"/>
    <w:rsid w:val="00CC798C"/>
    <w:rsid w:val="00CE4655"/>
    <w:rsid w:val="00CE563E"/>
    <w:rsid w:val="00CE5AD6"/>
    <w:rsid w:val="00CF76FE"/>
    <w:rsid w:val="00D03948"/>
    <w:rsid w:val="00D10F1A"/>
    <w:rsid w:val="00D20FCE"/>
    <w:rsid w:val="00D35D9A"/>
    <w:rsid w:val="00D36AB2"/>
    <w:rsid w:val="00D37EAC"/>
    <w:rsid w:val="00D7633A"/>
    <w:rsid w:val="00D832F2"/>
    <w:rsid w:val="00DA5066"/>
    <w:rsid w:val="00DA6157"/>
    <w:rsid w:val="00DB424E"/>
    <w:rsid w:val="00DB496A"/>
    <w:rsid w:val="00DD63E5"/>
    <w:rsid w:val="00DE7D6C"/>
    <w:rsid w:val="00DF7297"/>
    <w:rsid w:val="00DF7831"/>
    <w:rsid w:val="00E278D8"/>
    <w:rsid w:val="00E45279"/>
    <w:rsid w:val="00E45C72"/>
    <w:rsid w:val="00E467E3"/>
    <w:rsid w:val="00E9595E"/>
    <w:rsid w:val="00E962CE"/>
    <w:rsid w:val="00E96446"/>
    <w:rsid w:val="00EA3974"/>
    <w:rsid w:val="00EB0A75"/>
    <w:rsid w:val="00EB7BF6"/>
    <w:rsid w:val="00EC0300"/>
    <w:rsid w:val="00EC6C3E"/>
    <w:rsid w:val="00ED0ABA"/>
    <w:rsid w:val="00ED0DB9"/>
    <w:rsid w:val="00EE5E1B"/>
    <w:rsid w:val="00EE6E13"/>
    <w:rsid w:val="00EF3758"/>
    <w:rsid w:val="00EF64B4"/>
    <w:rsid w:val="00F04263"/>
    <w:rsid w:val="00F04B7B"/>
    <w:rsid w:val="00F115BD"/>
    <w:rsid w:val="00F16285"/>
    <w:rsid w:val="00F237AC"/>
    <w:rsid w:val="00F25402"/>
    <w:rsid w:val="00F26206"/>
    <w:rsid w:val="00F318B1"/>
    <w:rsid w:val="00F500DF"/>
    <w:rsid w:val="00F62CE0"/>
    <w:rsid w:val="00F74DAE"/>
    <w:rsid w:val="00F75306"/>
    <w:rsid w:val="00F928C1"/>
    <w:rsid w:val="00F953FD"/>
    <w:rsid w:val="00FD1D8A"/>
    <w:rsid w:val="00FE7956"/>
    <w:rsid w:val="00FF33F6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78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831"/>
    <w:rPr>
      <w:sz w:val="24"/>
      <w:szCs w:val="24"/>
    </w:rPr>
  </w:style>
  <w:style w:type="paragraph" w:styleId="Footer">
    <w:name w:val="footer"/>
    <w:basedOn w:val="Normal"/>
    <w:link w:val="FooterChar"/>
    <w:rsid w:val="00DF78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831"/>
    <w:rPr>
      <w:sz w:val="24"/>
      <w:szCs w:val="24"/>
    </w:rPr>
  </w:style>
  <w:style w:type="character" w:styleId="Hyperlink">
    <w:name w:val="Hyperlink"/>
    <w:rsid w:val="00DF7831"/>
    <w:rPr>
      <w:color w:val="0000FF"/>
      <w:u w:val="single"/>
    </w:rPr>
  </w:style>
  <w:style w:type="character" w:customStyle="1" w:styleId="apple-style-span">
    <w:name w:val="apple-style-span"/>
    <w:rsid w:val="006B5F8E"/>
  </w:style>
  <w:style w:type="character" w:customStyle="1" w:styleId="apple-converted-space">
    <w:name w:val="apple-converted-space"/>
    <w:rsid w:val="006B5F8E"/>
  </w:style>
  <w:style w:type="character" w:styleId="Strong">
    <w:name w:val="Strong"/>
    <w:uiPriority w:val="22"/>
    <w:qFormat/>
    <w:rsid w:val="00902B5D"/>
    <w:rPr>
      <w:b/>
      <w:bCs/>
    </w:rPr>
  </w:style>
  <w:style w:type="paragraph" w:customStyle="1" w:styleId="ecxmsonormal">
    <w:name w:val="ecxmsonormal"/>
    <w:basedOn w:val="Normal"/>
    <w:rsid w:val="009E12C6"/>
    <w:pPr>
      <w:spacing w:before="100" w:beforeAutospacing="1" w:after="100" w:afterAutospacing="1"/>
    </w:pPr>
    <w:rPr>
      <w:lang w:val="ro-RO" w:eastAsia="ro-RO"/>
    </w:rPr>
  </w:style>
  <w:style w:type="character" w:styleId="Emphasis">
    <w:name w:val="Emphasis"/>
    <w:uiPriority w:val="20"/>
    <w:qFormat/>
    <w:rsid w:val="009E12C6"/>
    <w:rPr>
      <w:i/>
      <w:iCs/>
    </w:rPr>
  </w:style>
  <w:style w:type="paragraph" w:customStyle="1" w:styleId="first">
    <w:name w:val="first"/>
    <w:basedOn w:val="Normal"/>
    <w:rsid w:val="00E45279"/>
    <w:pPr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E45279"/>
    <w:pPr>
      <w:spacing w:before="100" w:beforeAutospacing="1" w:after="100" w:afterAutospacing="1"/>
    </w:pPr>
    <w:rPr>
      <w:lang w:val="ro-RO" w:eastAsia="ro-RO"/>
    </w:rPr>
  </w:style>
  <w:style w:type="character" w:customStyle="1" w:styleId="A3">
    <w:name w:val="A3"/>
    <w:uiPriority w:val="99"/>
    <w:rsid w:val="00CA16E8"/>
    <w:rPr>
      <w:rFonts w:ascii="Source Sans Pro" w:hAnsi="Source Sans Pro" w:cs="Source Sans Pro" w:hint="default"/>
      <w:color w:val="000000"/>
      <w:sz w:val="20"/>
      <w:szCs w:val="20"/>
    </w:rPr>
  </w:style>
  <w:style w:type="character" w:customStyle="1" w:styleId="null">
    <w:name w:val="null"/>
    <w:basedOn w:val="DefaultParagraphFont"/>
    <w:rsid w:val="00D832F2"/>
  </w:style>
  <w:style w:type="paragraph" w:styleId="BalloonText">
    <w:name w:val="Balloon Text"/>
    <w:basedOn w:val="Normal"/>
    <w:link w:val="BalloonTextChar"/>
    <w:rsid w:val="006F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F5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77F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77F04"/>
  </w:style>
  <w:style w:type="character" w:customStyle="1" w:styleId="eop">
    <w:name w:val="eop"/>
    <w:basedOn w:val="DefaultParagraphFont"/>
    <w:rsid w:val="00477F04"/>
  </w:style>
  <w:style w:type="character" w:customStyle="1" w:styleId="spellingerror">
    <w:name w:val="spellingerror"/>
    <w:basedOn w:val="DefaultParagraphFont"/>
    <w:rsid w:val="00477F04"/>
  </w:style>
  <w:style w:type="character" w:customStyle="1" w:styleId="wacimagecontainer">
    <w:name w:val="wacimagecontainer"/>
    <w:basedOn w:val="DefaultParagraphFont"/>
    <w:rsid w:val="0047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10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404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6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36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7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294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242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S-A LANSAT “ACȚIUNEA 2012”</vt:lpstr>
    </vt:vector>
  </TitlesOfParts>
  <Company>Grizli777</Company>
  <LinksUpToDate>false</LinksUpToDate>
  <CharactersWithSpaces>1637</CharactersWithSpaces>
  <SharedDoc>false</SharedDoc>
  <HLinks>
    <vt:vector size="12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mailto:mihai@actiunea2012.ro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mailto:contact@actiunea2012.ro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S-A LANSAT “ACȚIUNEA 2012”</dc:title>
  <dc:creator>N</dc:creator>
  <cp:lastModifiedBy>user</cp:lastModifiedBy>
  <cp:revision>5</cp:revision>
  <cp:lastPrinted>2016-03-08T18:22:00Z</cp:lastPrinted>
  <dcterms:created xsi:type="dcterms:W3CDTF">2016-10-24T06:19:00Z</dcterms:created>
  <dcterms:modified xsi:type="dcterms:W3CDTF">2017-05-13T14:01:00Z</dcterms:modified>
</cp:coreProperties>
</file>