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3E" w:rsidRDefault="000A473E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A101B8" w:rsidRDefault="00A101B8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A101B8" w:rsidRPr="008B513F" w:rsidRDefault="007F7B81" w:rsidP="00A101B8">
      <w:pPr>
        <w:shd w:val="clear" w:color="auto" w:fill="FFFFFF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>7 aprilie 2009</w:t>
      </w:r>
      <w:r w:rsidR="008B513F">
        <w:rPr>
          <w:b/>
          <w:bCs/>
          <w:sz w:val="28"/>
          <w:szCs w:val="28"/>
        </w:rPr>
        <w:t>: Sacrificiul protestatarilor din Ch</w:t>
      </w:r>
      <w:r w:rsidR="008B513F">
        <w:rPr>
          <w:b/>
          <w:bCs/>
          <w:sz w:val="28"/>
          <w:szCs w:val="28"/>
          <w:lang w:val="ro-RO"/>
        </w:rPr>
        <w:t>ișinău, startul procesului de Reunire</w:t>
      </w:r>
    </w:p>
    <w:p w:rsidR="00A101B8" w:rsidRDefault="00A101B8" w:rsidP="00A101B8">
      <w:pPr>
        <w:shd w:val="clear" w:color="auto" w:fill="FFFFFF"/>
        <w:jc w:val="both"/>
        <w:rPr>
          <w:b/>
          <w:bCs/>
        </w:rPr>
      </w:pPr>
    </w:p>
    <w:p w:rsidR="00BC692F" w:rsidRDefault="00BC692F" w:rsidP="0088399E">
      <w:pPr>
        <w:shd w:val="clear" w:color="auto" w:fill="FFFFFF"/>
        <w:ind w:firstLine="720"/>
        <w:jc w:val="both"/>
        <w:rPr>
          <w:b/>
          <w:bCs/>
        </w:rPr>
      </w:pPr>
    </w:p>
    <w:p w:rsidR="00A65187" w:rsidRDefault="00A65187" w:rsidP="0088399E">
      <w:pPr>
        <w:shd w:val="clear" w:color="auto" w:fill="FFFFFF"/>
        <w:ind w:firstLine="720"/>
        <w:jc w:val="both"/>
        <w:rPr>
          <w:b/>
          <w:bCs/>
        </w:rPr>
      </w:pPr>
      <w:r>
        <w:rPr>
          <w:b/>
          <w:bCs/>
        </w:rPr>
        <w:t>Un flashmob de comemorare a victimelor maltratărilor și violențelor din 7 aprilie 2009, de la Chișinău, va avea loc viner</w:t>
      </w:r>
      <w:r w:rsidR="00BC692F">
        <w:rPr>
          <w:b/>
          <w:bCs/>
        </w:rPr>
        <w:t>i</w:t>
      </w:r>
      <w:r>
        <w:rPr>
          <w:b/>
          <w:bCs/>
        </w:rPr>
        <w:t xml:space="preserve">, ora 20:00, în fața Ambasadei Republicii Moldova la București (Aleea Alexandru, </w:t>
      </w:r>
      <w:r w:rsidR="00BC692F">
        <w:rPr>
          <w:b/>
          <w:bCs/>
        </w:rPr>
        <w:t>nr. 30).</w:t>
      </w:r>
      <w:r w:rsidR="00D70D44">
        <w:rPr>
          <w:b/>
          <w:bCs/>
        </w:rPr>
        <w:t xml:space="preserve"> Evenimentul se va desfășura la inițiativa Organizației Studenților Basarabeni din București, a Platformei Unioniste Acțiunea 2012 și Asociației Studenților și Elevilor Basarabeni din București.</w:t>
      </w:r>
    </w:p>
    <w:p w:rsidR="007F7B81" w:rsidRDefault="007F7B81" w:rsidP="0088399E">
      <w:pPr>
        <w:shd w:val="clear" w:color="auto" w:fill="FFFFFF"/>
        <w:jc w:val="both"/>
        <w:rPr>
          <w:b/>
          <w:bCs/>
        </w:rPr>
      </w:pPr>
    </w:p>
    <w:p w:rsidR="00D70D44" w:rsidRPr="00E1649B" w:rsidRDefault="00D70D44" w:rsidP="0088399E">
      <w:pPr>
        <w:shd w:val="clear" w:color="auto" w:fill="FFFFFF"/>
        <w:jc w:val="both"/>
        <w:rPr>
          <w:bCs/>
        </w:rPr>
      </w:pPr>
      <w:r>
        <w:rPr>
          <w:b/>
          <w:bCs/>
        </w:rPr>
        <w:tab/>
      </w:r>
      <w:r w:rsidR="0045131E" w:rsidRPr="00E1649B">
        <w:rPr>
          <w:bCs/>
        </w:rPr>
        <w:t>Sub genericul „Noi nu uităm!”</w:t>
      </w:r>
      <w:r w:rsidR="00B24C5A">
        <w:rPr>
          <w:bCs/>
        </w:rPr>
        <w:t xml:space="preserve">, </w:t>
      </w:r>
      <w:r w:rsidR="0045131E" w:rsidRPr="00E1649B">
        <w:rPr>
          <w:bCs/>
        </w:rPr>
        <w:t xml:space="preserve">participanții la flashmob vor ține un moment de reculegere în memoria victimelor din aprilie 2009, vor aprinde lumânări și </w:t>
      </w:r>
      <w:r w:rsidR="00CE0479" w:rsidRPr="00E1649B">
        <w:rPr>
          <w:bCs/>
        </w:rPr>
        <w:t>vor solicita autorităților Republicii Moldova să facă dreptate în dosarul „7 aprilie 2009”.</w:t>
      </w:r>
    </w:p>
    <w:p w:rsidR="00CE0479" w:rsidRDefault="00CE0479" w:rsidP="0088399E">
      <w:pPr>
        <w:shd w:val="clear" w:color="auto" w:fill="FFFFFF"/>
        <w:jc w:val="both"/>
        <w:rPr>
          <w:b/>
          <w:bCs/>
        </w:rPr>
      </w:pPr>
    </w:p>
    <w:p w:rsidR="002D2787" w:rsidRPr="00E1649B" w:rsidRDefault="00CE0479" w:rsidP="0088399E">
      <w:pPr>
        <w:pStyle w:val="NormalWeb"/>
        <w:shd w:val="clear" w:color="auto" w:fill="F6F6F6"/>
        <w:spacing w:before="0" w:beforeAutospacing="0" w:after="300" w:afterAutospacing="0" w:line="315" w:lineRule="atLeast"/>
        <w:jc w:val="both"/>
        <w:rPr>
          <w:color w:val="000000"/>
        </w:rPr>
      </w:pPr>
      <w:r>
        <w:rPr>
          <w:b/>
          <w:bCs/>
        </w:rPr>
        <w:tab/>
      </w:r>
      <w:r w:rsidRPr="00E1649B">
        <w:rPr>
          <w:bCs/>
        </w:rPr>
        <w:t>„</w:t>
      </w:r>
      <w:r w:rsidRPr="00E1649B">
        <w:rPr>
          <w:bCs/>
          <w:i/>
        </w:rPr>
        <w:t xml:space="preserve">În urmă cu </w:t>
      </w:r>
      <w:r w:rsidR="00F314ED" w:rsidRPr="00E1649B">
        <w:rPr>
          <w:bCs/>
          <w:i/>
        </w:rPr>
        <w:t>opt ani, guvernarea comunistă din Republica Moldova a fost dat</w:t>
      </w:r>
      <w:r w:rsidR="009C657D" w:rsidRPr="00E1649B">
        <w:rPr>
          <w:bCs/>
          <w:i/>
        </w:rPr>
        <w:t>ă</w:t>
      </w:r>
      <w:r w:rsidR="00F314ED" w:rsidRPr="00E1649B">
        <w:rPr>
          <w:bCs/>
          <w:i/>
        </w:rPr>
        <w:t xml:space="preserve"> jos de puterea străzii. </w:t>
      </w:r>
      <w:r w:rsidR="002D2787" w:rsidRPr="00E1649B">
        <w:rPr>
          <w:i/>
          <w:color w:val="000000"/>
        </w:rPr>
        <w:t xml:space="preserve">Acțiunile au avut ecou și în România astfel că, în paralel cu manifestaţiile din Chişinău, s-au </w:t>
      </w:r>
      <w:r w:rsidR="000032C2">
        <w:rPr>
          <w:i/>
          <w:color w:val="000000"/>
        </w:rPr>
        <w:t xml:space="preserve">derulat </w:t>
      </w:r>
      <w:r w:rsidR="002D2787" w:rsidRPr="00E1649B">
        <w:rPr>
          <w:i/>
          <w:color w:val="000000"/>
        </w:rPr>
        <w:t>mitinguri de solidaritate în marile centre universitare: în Bucureşti, Cluj, Iaşi, Sibiu.</w:t>
      </w:r>
      <w:r w:rsidR="009C657D" w:rsidRPr="00E1649B">
        <w:rPr>
          <w:i/>
          <w:color w:val="000000"/>
        </w:rPr>
        <w:t xml:space="preserve"> Inima Chișinăului și a Țării au bătut la unison. </w:t>
      </w:r>
      <w:r w:rsidR="0044672B" w:rsidRPr="00E1649B">
        <w:rPr>
          <w:i/>
          <w:color w:val="000000"/>
        </w:rPr>
        <w:t xml:space="preserve">Pe 7 aprilie 2009 s-a dat startul procesului de Reunire, iar astăzi aducem un omagiu celor care au îndurat abuzuri pentru </w:t>
      </w:r>
      <w:r w:rsidR="00E1649B">
        <w:rPr>
          <w:i/>
          <w:color w:val="000000"/>
        </w:rPr>
        <w:t>această convingere a loc</w:t>
      </w:r>
      <w:r w:rsidR="0044672B" w:rsidRPr="00E1649B">
        <w:rPr>
          <w:color w:val="000000"/>
        </w:rPr>
        <w:t xml:space="preserve">”, a declarat Alexandru Rotaru, </w:t>
      </w:r>
      <w:r w:rsidR="00E1649B">
        <w:rPr>
          <w:color w:val="000000"/>
        </w:rPr>
        <w:t>președintele executiv al Plat</w:t>
      </w:r>
      <w:r w:rsidR="00B24C5A">
        <w:rPr>
          <w:color w:val="000000"/>
        </w:rPr>
        <w:t xml:space="preserve">formei Unioniste </w:t>
      </w:r>
    </w:p>
    <w:p w:rsidR="00A101B8" w:rsidRDefault="0088399E" w:rsidP="00A101B8">
      <w:pPr>
        <w:spacing w:after="160" w:line="259" w:lineRule="auto"/>
        <w:rPr>
          <w:b/>
          <w:bCs/>
        </w:rPr>
      </w:pPr>
      <w:r>
        <w:rPr>
          <w:b/>
          <w:bCs/>
        </w:rPr>
        <w:tab/>
      </w:r>
    </w:p>
    <w:p w:rsidR="00524DDB" w:rsidRDefault="000032C2" w:rsidP="00A101B8">
      <w:pPr>
        <w:spacing w:after="160" w:line="259" w:lineRule="auto"/>
        <w:rPr>
          <w:b/>
          <w:bCs/>
        </w:rPr>
      </w:pPr>
      <w:r>
        <w:rPr>
          <w:b/>
          <w:bCs/>
        </w:rPr>
        <w:tab/>
      </w:r>
    </w:p>
    <w:p w:rsidR="00524DDB" w:rsidRDefault="00524DDB" w:rsidP="00A101B8">
      <w:pPr>
        <w:spacing w:after="160" w:line="259" w:lineRule="auto"/>
        <w:rPr>
          <w:b/>
          <w:bCs/>
        </w:rPr>
      </w:pPr>
      <w:bookmarkStart w:id="0" w:name="_GoBack"/>
      <w:bookmarkEnd w:id="0"/>
    </w:p>
    <w:p w:rsidR="00524DDB" w:rsidRPr="00A101B8" w:rsidRDefault="00524DDB" w:rsidP="00A101B8">
      <w:pPr>
        <w:spacing w:after="160" w:line="259" w:lineRule="auto"/>
        <w:rPr>
          <w:bCs/>
          <w:color w:val="222222"/>
        </w:rPr>
      </w:pPr>
    </w:p>
    <w:p w:rsidR="00164113" w:rsidRDefault="00164113" w:rsidP="005D5A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9C2FCC" w:rsidRDefault="009C2FCC" w:rsidP="005D1E4B">
      <w:pPr>
        <w:spacing w:line="360" w:lineRule="auto"/>
        <w:jc w:val="both"/>
        <w:rPr>
          <w:shd w:val="clear" w:color="auto" w:fill="FFFFFF"/>
        </w:rPr>
      </w:pPr>
    </w:p>
    <w:p w:rsidR="000C7D29" w:rsidRPr="005D1E4B" w:rsidRDefault="008E1F64" w:rsidP="005D1E4B">
      <w:pPr>
        <w:spacing w:line="360" w:lineRule="auto"/>
        <w:jc w:val="both"/>
        <w:rPr>
          <w:b/>
          <w:lang w:val="ro-RO"/>
        </w:rPr>
      </w:pPr>
      <w:r w:rsidRPr="00A526AC">
        <w:rPr>
          <w:b/>
          <w:lang w:val="ro-RO"/>
        </w:rPr>
        <w:t xml:space="preserve">Platforma </w:t>
      </w:r>
      <w:r>
        <w:rPr>
          <w:b/>
          <w:lang w:val="ro-RO"/>
        </w:rPr>
        <w:t>Unionistă Acțiunea 2012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</w:t>
      </w:r>
      <w:r w:rsidR="007F7B81">
        <w:rPr>
          <w:b/>
          <w:lang w:val="ro-RO"/>
        </w:rPr>
        <w:t xml:space="preserve"> </w:t>
      </w:r>
      <w:r>
        <w:rPr>
          <w:b/>
          <w:lang w:val="ro-RO"/>
        </w:rPr>
        <w:t xml:space="preserve">  </w:t>
      </w:r>
      <w:r w:rsidR="007F7B81">
        <w:rPr>
          <w:b/>
          <w:lang w:val="ro-RO"/>
        </w:rPr>
        <w:t xml:space="preserve">7 aprilie </w:t>
      </w:r>
      <w:r w:rsidR="00451D74">
        <w:rPr>
          <w:b/>
          <w:lang w:val="ro-RO"/>
        </w:rPr>
        <w:t xml:space="preserve"> </w:t>
      </w:r>
      <w:r>
        <w:rPr>
          <w:b/>
          <w:lang w:val="ro-RO"/>
        </w:rPr>
        <w:t>201</w:t>
      </w:r>
      <w:r w:rsidR="007F7B81">
        <w:rPr>
          <w:b/>
          <w:lang w:val="ro-RO"/>
        </w:rPr>
        <w:t>7</w:t>
      </w:r>
    </w:p>
    <w:sectPr w:rsidR="000C7D29" w:rsidRPr="005D1E4B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0C" w:rsidRDefault="00F81E0C">
      <w:r>
        <w:separator/>
      </w:r>
    </w:p>
  </w:endnote>
  <w:endnote w:type="continuationSeparator" w:id="0">
    <w:p w:rsidR="00F81E0C" w:rsidRDefault="00F8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E81610" w:rsidP="00233ED9">
    <w:pPr>
      <w:pStyle w:val="Footer"/>
      <w:jc w:val="center"/>
      <w:rPr>
        <w:sz w:val="20"/>
        <w:szCs w:val="20"/>
        <w:lang w:val="ro-RO"/>
      </w:rPr>
    </w:pPr>
    <w:r>
      <w:rPr>
        <w:noProof/>
        <w:sz w:val="20"/>
        <w:szCs w:val="20"/>
      </w:rPr>
      <w:drawing>
        <wp:inline distT="0" distB="0" distL="0" distR="0">
          <wp:extent cx="6848475" cy="371475"/>
          <wp:effectExtent l="0" t="0" r="9525" b="9525"/>
          <wp:docPr id="3" name="Pictur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Footer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Footer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F81E0C" w:rsidP="00233ED9">
    <w:pPr>
      <w:pStyle w:val="Footer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0C" w:rsidRDefault="00F81E0C">
      <w:r>
        <w:separator/>
      </w:r>
    </w:p>
  </w:footnote>
  <w:footnote w:type="continuationSeparator" w:id="0">
    <w:p w:rsidR="00F81E0C" w:rsidRDefault="00F81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E81610" w:rsidP="00233ED9">
    <w:pPr>
      <w:pStyle w:val="Header"/>
    </w:pPr>
    <w:r>
      <w:rPr>
        <w:noProof/>
      </w:rPr>
      <w:drawing>
        <wp:inline distT="0" distB="0" distL="0" distR="0">
          <wp:extent cx="1495425" cy="847725"/>
          <wp:effectExtent l="0" t="0" r="9525" b="9525"/>
          <wp:docPr id="1" name="Pictur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E81610" w:rsidP="00233ED9">
    <w:pPr>
      <w:pStyle w:val="Header"/>
      <w:jc w:val="center"/>
    </w:pPr>
    <w:r>
      <w:rPr>
        <w:noProof/>
      </w:rPr>
      <w:drawing>
        <wp:inline distT="0" distB="0" distL="0" distR="0">
          <wp:extent cx="6848475" cy="247650"/>
          <wp:effectExtent l="0" t="0" r="9525" b="0"/>
          <wp:docPr id="2" name="Pictur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032C2"/>
    <w:rsid w:val="000810C5"/>
    <w:rsid w:val="000A473E"/>
    <w:rsid w:val="000C7D29"/>
    <w:rsid w:val="000F58B9"/>
    <w:rsid w:val="001157EE"/>
    <w:rsid w:val="00115AFE"/>
    <w:rsid w:val="001566FC"/>
    <w:rsid w:val="00164113"/>
    <w:rsid w:val="0016706D"/>
    <w:rsid w:val="00167328"/>
    <w:rsid w:val="001A1205"/>
    <w:rsid w:val="001F7FF8"/>
    <w:rsid w:val="002027C9"/>
    <w:rsid w:val="002B2233"/>
    <w:rsid w:val="002C4145"/>
    <w:rsid w:val="002D2787"/>
    <w:rsid w:val="003300A8"/>
    <w:rsid w:val="00386EDF"/>
    <w:rsid w:val="00433455"/>
    <w:rsid w:val="00440CC3"/>
    <w:rsid w:val="00441285"/>
    <w:rsid w:val="0044672B"/>
    <w:rsid w:val="0045131E"/>
    <w:rsid w:val="00451D74"/>
    <w:rsid w:val="004A27CA"/>
    <w:rsid w:val="004B2536"/>
    <w:rsid w:val="005020BB"/>
    <w:rsid w:val="00524DDB"/>
    <w:rsid w:val="00556FBC"/>
    <w:rsid w:val="005D1E4B"/>
    <w:rsid w:val="005D2122"/>
    <w:rsid w:val="005D5A94"/>
    <w:rsid w:val="006047BF"/>
    <w:rsid w:val="00627D1A"/>
    <w:rsid w:val="00730F46"/>
    <w:rsid w:val="007D33D5"/>
    <w:rsid w:val="007F7B81"/>
    <w:rsid w:val="00830037"/>
    <w:rsid w:val="0088399E"/>
    <w:rsid w:val="00890466"/>
    <w:rsid w:val="008A3C21"/>
    <w:rsid w:val="008B513F"/>
    <w:rsid w:val="008E1F64"/>
    <w:rsid w:val="00920A19"/>
    <w:rsid w:val="00941A24"/>
    <w:rsid w:val="009C2FCC"/>
    <w:rsid w:val="009C657D"/>
    <w:rsid w:val="009F08A3"/>
    <w:rsid w:val="00A101B8"/>
    <w:rsid w:val="00A263A7"/>
    <w:rsid w:val="00A65187"/>
    <w:rsid w:val="00A65FF9"/>
    <w:rsid w:val="00A679B8"/>
    <w:rsid w:val="00AA17A5"/>
    <w:rsid w:val="00AB7209"/>
    <w:rsid w:val="00AC2F53"/>
    <w:rsid w:val="00B24C5A"/>
    <w:rsid w:val="00BB14DD"/>
    <w:rsid w:val="00BC692F"/>
    <w:rsid w:val="00C04169"/>
    <w:rsid w:val="00CA1768"/>
    <w:rsid w:val="00CE0479"/>
    <w:rsid w:val="00D4673F"/>
    <w:rsid w:val="00D70D44"/>
    <w:rsid w:val="00D90582"/>
    <w:rsid w:val="00DA1982"/>
    <w:rsid w:val="00DA3053"/>
    <w:rsid w:val="00DD1953"/>
    <w:rsid w:val="00DE5C43"/>
    <w:rsid w:val="00E1649B"/>
    <w:rsid w:val="00E81610"/>
    <w:rsid w:val="00EB518C"/>
    <w:rsid w:val="00EC6926"/>
    <w:rsid w:val="00F314ED"/>
    <w:rsid w:val="00F81E0C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57953-BD21-42D5-BA29-430E3B0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1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E1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Strong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169"/>
  </w:style>
  <w:style w:type="character" w:customStyle="1" w:styleId="il">
    <w:name w:val="il"/>
    <w:basedOn w:val="DefaultParagraphFont"/>
    <w:rsid w:val="00DD1953"/>
  </w:style>
  <w:style w:type="character" w:styleId="Emphasis">
    <w:name w:val="Emphasis"/>
    <w:basedOn w:val="DefaultParagraphFont"/>
    <w:uiPriority w:val="20"/>
    <w:qFormat/>
    <w:rsid w:val="00BB1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Dreadless</dc:creator>
  <cp:keywords/>
  <dc:description/>
  <cp:lastModifiedBy>user</cp:lastModifiedBy>
  <cp:revision>2</cp:revision>
  <dcterms:created xsi:type="dcterms:W3CDTF">2017-04-07T06:45:00Z</dcterms:created>
  <dcterms:modified xsi:type="dcterms:W3CDTF">2017-04-07T06:45:00Z</dcterms:modified>
</cp:coreProperties>
</file>