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b w:val="1"/>
          <w:sz w:val="36"/>
          <w:szCs w:val="36"/>
        </w:rPr>
      </w:pPr>
      <w:bookmarkStart w:colFirst="0" w:colLast="0" w:name="_heading=h.94m1z5l9j90n" w:id="0"/>
      <w:bookmarkEnd w:id="0"/>
      <w:r w:rsidDel="00000000" w:rsidR="00000000" w:rsidRPr="00000000">
        <w:rPr>
          <w:b w:val="1"/>
          <w:sz w:val="36"/>
          <w:szCs w:val="36"/>
          <w:rtl w:val="0"/>
        </w:rPr>
        <w:t xml:space="preserve">Către Excelența sa, domnul Bankov Oleksandr, ambasador al Ucrainei la București</w:t>
      </w:r>
    </w:p>
    <w:p w:rsidR="00000000" w:rsidDel="00000000" w:rsidP="00000000" w:rsidRDefault="00000000" w:rsidRPr="00000000" w14:paraId="00000002">
      <w:pPr>
        <w:spacing w:after="160" w:line="259" w:lineRule="auto"/>
        <w:jc w:val="center"/>
        <w:rPr>
          <w:b w:val="1"/>
          <w:sz w:val="36"/>
          <w:szCs w:val="36"/>
        </w:rPr>
      </w:pPr>
      <w:bookmarkStart w:colFirst="0" w:colLast="0" w:name="_heading=h.ri0j1vy57teq" w:id="1"/>
      <w:bookmarkEnd w:id="1"/>
      <w:r w:rsidDel="00000000" w:rsidR="00000000" w:rsidRPr="00000000">
        <w:rPr>
          <w:b w:val="1"/>
          <w:sz w:val="36"/>
          <w:szCs w:val="36"/>
          <w:rtl w:val="0"/>
        </w:rPr>
        <w:t xml:space="preserve">NOTĂ DE PROTEST</w:t>
      </w:r>
    </w:p>
    <w:p w:rsidR="00000000" w:rsidDel="00000000" w:rsidP="00000000" w:rsidRDefault="00000000" w:rsidRPr="00000000" w14:paraId="00000003">
      <w:pPr>
        <w:spacing w:after="160" w:line="259" w:lineRule="auto"/>
        <w:jc w:val="center"/>
        <w:rPr>
          <w:b w:val="1"/>
          <w:sz w:val="28"/>
          <w:szCs w:val="28"/>
        </w:rPr>
      </w:pPr>
      <w:bookmarkStart w:colFirst="0" w:colLast="0" w:name="_heading=h.30j0zll" w:id="2"/>
      <w:bookmarkEnd w:id="2"/>
      <w:r w:rsidDel="00000000" w:rsidR="00000000" w:rsidRPr="00000000">
        <w:rPr>
          <w:rtl w:val="0"/>
        </w:rPr>
      </w:r>
    </w:p>
    <w:p w:rsidR="00000000" w:rsidDel="00000000" w:rsidP="00000000" w:rsidRDefault="00000000" w:rsidRPr="00000000" w14:paraId="00000004">
      <w:pPr>
        <w:spacing w:after="160" w:line="259" w:lineRule="auto"/>
        <w:jc w:val="both"/>
        <w:rPr>
          <w:sz w:val="28"/>
          <w:szCs w:val="28"/>
        </w:rPr>
      </w:pPr>
      <w:bookmarkStart w:colFirst="0" w:colLast="0" w:name="_heading=h.r8erkjj7hvnd" w:id="3"/>
      <w:bookmarkEnd w:id="3"/>
      <w:r w:rsidDel="00000000" w:rsidR="00000000" w:rsidRPr="00000000">
        <w:rPr>
          <w:sz w:val="28"/>
          <w:szCs w:val="28"/>
          <w:rtl w:val="0"/>
        </w:rPr>
        <w:t xml:space="preserve">Platforma Unionistă Acțiunea 2012 solicită Ambasadei Ucrainei la București o poziție oficială cu privire la declarația președintelui ucrainean, domnul Volodîmîr Oleksandrovici Zelenski, lansată de Ziua Unității și Libertății Ucrainei, în care acesta susține că „România a ocupat nordul Bucovinei în 1918”. Suntem de părere că declarația care contrazice adevărul istoric este menită să denatureze o pagină semnificativă din istoria românilor. Îl informăm pe domnul președinte Zelenski că pe 28 noiembrie 1918 Congresul General al Bucovinei de la Cernăuți a votat unirea provinciei cu România, lucru care s-a petrecut într-un mod democratic înainte de data de 22 ianuarie 1919 când s-a produs ceea ce președintele Zelenski consideră actul fondator al Ucrainei de azi.</w:t>
      </w:r>
    </w:p>
    <w:p w:rsidR="00000000" w:rsidDel="00000000" w:rsidP="00000000" w:rsidRDefault="00000000" w:rsidRPr="00000000" w14:paraId="00000005">
      <w:pPr>
        <w:spacing w:after="160" w:line="259" w:lineRule="auto"/>
        <w:jc w:val="both"/>
        <w:rPr>
          <w:sz w:val="28"/>
          <w:szCs w:val="28"/>
        </w:rPr>
      </w:pPr>
      <w:bookmarkStart w:colFirst="0" w:colLast="0" w:name="_heading=h.oz6cyhx09g39" w:id="4"/>
      <w:bookmarkEnd w:id="4"/>
      <w:r w:rsidDel="00000000" w:rsidR="00000000" w:rsidRPr="00000000">
        <w:rPr>
          <w:sz w:val="28"/>
          <w:szCs w:val="28"/>
          <w:rtl w:val="0"/>
        </w:rPr>
        <w:t xml:space="preserve">De asemenea, îi amintim actualului președinte al Ucrainei că soarta celor peste 500.000 de români de pe teritoriul ucrainean nu e subiect al vreunui scenariu de film, ci subiect al dreptului internațional.</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sz w:val="28"/>
          <w:szCs w:val="28"/>
          <w:rtl w:val="0"/>
        </w:rPr>
        <w:t xml:space="preserve">Observăm că în ultimii trei ani, acțiunile autorităților ucrainene îndreptate împotriva comunităților de români de pe teritoriul statului vecin sunt tot mai agresive și declarația președintelui Zelenski se înscrie în acest registru al neprieteniei față de România și de poporul român.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sz w:val="28"/>
          <w:szCs w:val="28"/>
          <w:rtl w:val="0"/>
        </w:rPr>
        <w:t xml:space="preserve">Românii care astăzi se află între granițele Ucrainei, nu ale României, sunt populație băștinașă și, pe această cale, solicităm autorităților de la Kiev respectarea istoriei și a drepturilor acestora.</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sz w:val="28"/>
          <w:szCs w:val="28"/>
          <w:rtl w:val="0"/>
        </w:rPr>
        <w:t xml:space="preserve">Atitudinea statului ucrainean față de comunitățile românești din teritoriul Ucraineni, precum și declarația recentă a președintelui Zelenski nu fac cinste aspirațiilor de integrare euroatlantică a statului ucrainean.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b w:val="1"/>
          <w:sz w:val="28"/>
          <w:szCs w:val="28"/>
        </w:rPr>
      </w:pPr>
      <w:r w:rsidDel="00000000" w:rsidR="00000000" w:rsidRPr="00000000">
        <w:rPr>
          <w:b w:val="1"/>
          <w:sz w:val="28"/>
          <w:szCs w:val="28"/>
          <w:rtl w:val="0"/>
        </w:rPr>
        <w:t xml:space="preserve">Platforma Unionistă Acțiunea 2012                                                                 23 ianuarie 2020</w:t>
      </w:r>
    </w:p>
    <w:sectPr>
      <w:headerReference r:id="rId7" w:type="default"/>
      <w:footerReference r:id="rId8" w:type="default"/>
      <w:pgSz w:h="15840" w:w="12240"/>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6852285" cy="370205"/>
          <wp:effectExtent b="0" l="0" r="0" t="0"/>
          <wp:docPr id="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852285" cy="37020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Strada Academiei, 35-37, sc.A, ap.2, București</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Tel/fax: 021 3137949; Mobil: </w:t>
    </w:r>
    <w:r w:rsidDel="00000000" w:rsidR="00000000" w:rsidRPr="00000000">
      <w:rPr>
        <w:rFonts w:ascii="Arial" w:cs="Arial" w:eastAsia="Arial" w:hAnsi="Arial"/>
        <w:rtl w:val="0"/>
      </w:rPr>
      <w:t xml:space="preserve">0724840009</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hyperlink r:id="r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contact@actiunea2012.ro</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www.actiunea2012.ro</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494790" cy="851535"/>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94790" cy="85153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6852285" cy="246380"/>
          <wp:effectExtent b="0" l="0" r="0" t="0"/>
          <wp:docPr id="6"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6852285" cy="24638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o-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mailto:contact@actiunea2012.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S0yJvwRtI50Azhl7dPs0uiJq0w==">AMUW2mW+4qoKp7Yiicg0tFEWC6kJO4Pw7huyONkq4HrP+2tsQk5lpyitCzG0Ubn2aQKEWzklDp7iGLxgpdB8Yd5CfS5YDHeg3XHifYTZHnJYy5n/Iy1151xScmpEfIgfEovT4XhcfqAsMdoj+9+tHZIXBd9a82Vx3t53vUSKCiStF+wwHiEZ4J1jpeSQZFJXC1vE+ol5X1qmKXev5LvuojRVgLIQ8CHplg==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