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highlight w:val="white"/>
          <w:vertAlign w:val="baseline"/>
        </w:rPr>
      </w:pPr>
      <w:r w:rsidDel="00000000" w:rsidR="00000000" w:rsidRPr="00000000">
        <w:rPr>
          <w:rFonts w:ascii="Times New Roman" w:cs="Times New Roman" w:eastAsia="Times New Roman" w:hAnsi="Times New Roman"/>
          <w:b w:val="1"/>
          <w:sz w:val="28"/>
          <w:szCs w:val="28"/>
          <w:highlight w:val="white"/>
          <w:rtl w:val="0"/>
        </w:rPr>
        <w:t xml:space="preserve">Românii își trimit frații la vot</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Platforma Unionistă Acțiunea 2012 lansează pe 1 februarie campania ,,Hai, frate, la vot!’’ Prin intermediul acțiunii, tinerii unioniști din dreapta Prutului vor îndemna cetățenii Republicii Moldova, care studiază sau locuiesc în România să participe la alegerile parlamentare care vor avea loc pe 24 februarie 2019.</w:t>
      </w:r>
    </w:p>
    <w:p w:rsidR="00000000" w:rsidDel="00000000" w:rsidP="00000000" w:rsidRDefault="00000000" w:rsidRPr="00000000" w14:paraId="00000006">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Campania „Hai frate la vot” are scopul de informa corect, populația cu drept de vot, cetățeni ai Republicii Moldova, despre importanța alegerilor parlamentare în contextul situației socio-politice grave în care se află cel de-al doilea stat românesc, măcinat de corupție, sărăcie și propagandă agresivă. </w:t>
      </w:r>
    </w:p>
    <w:p w:rsidR="00000000" w:rsidDel="00000000" w:rsidP="00000000" w:rsidRDefault="00000000" w:rsidRPr="00000000" w14:paraId="00000007">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t>
      </w:r>
      <w:r w:rsidDel="00000000" w:rsidR="00000000" w:rsidRPr="00000000">
        <w:rPr>
          <w:rFonts w:ascii="Times New Roman" w:cs="Times New Roman" w:eastAsia="Times New Roman" w:hAnsi="Times New Roman"/>
          <w:i w:val="1"/>
          <w:sz w:val="24"/>
          <w:szCs w:val="24"/>
          <w:highlight w:val="white"/>
          <w:rtl w:val="0"/>
        </w:rPr>
        <w:t xml:space="preserve">Le spunem fraților noștri, colegi de muncă și de facultate, vecini și prieteni, cetățeni ai Republicii Moldova: ,,Hai frate la vot!’’ Absentismul la vot este un fenomen care a atins cote alarmante, în rândul românilor de pe ambele maluri ale Prutului, în special printre tineri. Noi, cei născuți în libertate, din sacrificiul părinților noștri, luptători ai Revoluției anticomuniste din 1989, considerăm că trebuie să fim stăpâni pe destinul nostru ca națiune, spre o Românie Mare</w:t>
      </w:r>
      <w:r w:rsidDel="00000000" w:rsidR="00000000" w:rsidRPr="00000000">
        <w:rPr>
          <w:rFonts w:ascii="Times New Roman" w:cs="Times New Roman" w:eastAsia="Times New Roman" w:hAnsi="Times New Roman"/>
          <w:sz w:val="24"/>
          <w:szCs w:val="24"/>
          <w:highlight w:val="white"/>
          <w:rtl w:val="0"/>
        </w:rPr>
        <w:t xml:space="preserve">, a declarat Ștefan Lupu, Președintele Acțiunii 2012.</w:t>
      </w:r>
    </w:p>
    <w:p w:rsidR="00000000" w:rsidDel="00000000" w:rsidP="00000000" w:rsidRDefault="00000000" w:rsidRPr="00000000" w14:paraId="00000008">
      <w:pPr>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În  timpul campaniei, ,,Hai, frate, la vot!’’, membrii Acțiunii 2012 vor vizita centrele universitare din România, pentru a-i îndemna pe studenții basarabeni să participe la exercițiul electoral și să disemineze informații cu privire la efectul unui vot conștient. </w:t>
      </w:r>
    </w:p>
    <w:p w:rsidR="00000000" w:rsidDel="00000000" w:rsidP="00000000" w:rsidRDefault="00000000" w:rsidRPr="00000000" w14:paraId="00000009">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Platforma Unionistă Acțiunea 2012</w:t>
        <w:tab/>
        <w:tab/>
        <w:tab/>
        <w:t xml:space="preserve">                     </w:t>
        <w:tab/>
        <w:t xml:space="preserve">       </w:t>
      </w:r>
      <w:r w:rsidDel="00000000" w:rsidR="00000000" w:rsidRPr="00000000">
        <w:rPr>
          <w:rFonts w:ascii="Times New Roman" w:cs="Times New Roman" w:eastAsia="Times New Roman" w:hAnsi="Times New Roman"/>
          <w:b w:val="1"/>
          <w:sz w:val="24"/>
          <w:szCs w:val="24"/>
          <w:rtl w:val="0"/>
        </w:rPr>
        <w:t xml:space="preserve">31 ianuarie</w:t>
      </w:r>
      <w:r w:rsidDel="00000000" w:rsidR="00000000" w:rsidRPr="00000000">
        <w:rPr>
          <w:rFonts w:ascii="Times New Roman" w:cs="Times New Roman" w:eastAsia="Times New Roman" w:hAnsi="Times New Roman"/>
          <w:b w:val="1"/>
          <w:sz w:val="24"/>
          <w:szCs w:val="24"/>
          <w:vertAlign w:val="baseline"/>
          <w:rtl w:val="0"/>
        </w:rPr>
        <w:t xml:space="preserve"> 201</w:t>
      </w:r>
      <w:r w:rsidDel="00000000" w:rsidR="00000000" w:rsidRPr="00000000">
        <w:rPr>
          <w:rFonts w:ascii="Times New Roman" w:cs="Times New Roman" w:eastAsia="Times New Roman" w:hAnsi="Times New Roman"/>
          <w:b w:val="1"/>
          <w:sz w:val="24"/>
          <w:szCs w:val="24"/>
          <w:rtl w:val="0"/>
        </w:rPr>
        <w:t xml:space="preserve">9</w:t>
      </w:r>
      <w:r w:rsidDel="00000000" w:rsidR="00000000" w:rsidRPr="00000000">
        <w:rPr>
          <w:rtl w:val="0"/>
        </w:rPr>
      </w:r>
    </w:p>
    <w:sectPr>
      <w:headerReference r:id="rId6" w:type="default"/>
      <w:footerReference r:id="rId7" w:type="default"/>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5944235" cy="218440"/>
          <wp:effectExtent b="0" l="0" r="0" t="0"/>
          <wp:docPr descr="antet1_1" id="2" name="image2.jpg"/>
          <a:graphic>
            <a:graphicData uri="http://schemas.openxmlformats.org/drawingml/2006/picture">
              <pic:pic>
                <pic:nvPicPr>
                  <pic:cNvPr descr="antet1_1" id="0" name="image2.jpg"/>
                  <pic:cNvPicPr preferRelativeResize="0"/>
                </pic:nvPicPr>
                <pic:blipFill>
                  <a:blip r:embed="rId1"/>
                  <a:srcRect b="0" l="0" r="0" t="0"/>
                  <a:stretch>
                    <a:fillRect/>
                  </a:stretch>
                </pic:blipFill>
                <pic:spPr>
                  <a:xfrm>
                    <a:off x="0" y="0"/>
                    <a:ext cx="5944235" cy="21844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Strada Academiei, 35-37, sc.A, ap.2, București</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Tel/fax: 021 3137949; Mobil: 0727689615</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hyperlink r:id="rId2">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contact@actiunea2012.ro</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 www.actiunea2012.ro</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1495425" cy="847090"/>
          <wp:effectExtent b="0" l="0" r="0" t="0"/>
          <wp:docPr descr="logo_actiunea2012_single" id="1" name="image1.jpg"/>
          <a:graphic>
            <a:graphicData uri="http://schemas.openxmlformats.org/drawingml/2006/picture">
              <pic:pic>
                <pic:nvPicPr>
                  <pic:cNvPr descr="logo_actiunea2012_single" id="0" name="image1.jpg"/>
                  <pic:cNvPicPr preferRelativeResize="0"/>
                </pic:nvPicPr>
                <pic:blipFill>
                  <a:blip r:embed="rId1"/>
                  <a:srcRect b="0" l="0" r="0" t="0"/>
                  <a:stretch>
                    <a:fillRect/>
                  </a:stretch>
                </pic:blipFill>
                <pic:spPr>
                  <a:xfrm>
                    <a:off x="0" y="0"/>
                    <a:ext cx="1495425" cy="84709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drawing>
        <wp:inline distB="0" distT="0" distL="114300" distR="114300">
          <wp:extent cx="5944870" cy="219075"/>
          <wp:effectExtent b="0" l="0" r="0" t="0"/>
          <wp:docPr descr="antet1_1" id="3" name="image2.jpg"/>
          <a:graphic>
            <a:graphicData uri="http://schemas.openxmlformats.org/drawingml/2006/picture">
              <pic:pic>
                <pic:nvPicPr>
                  <pic:cNvPr descr="antet1_1" id="0" name="image2.jpg"/>
                  <pic:cNvPicPr preferRelativeResize="0"/>
                </pic:nvPicPr>
                <pic:blipFill>
                  <a:blip r:embed="rId2"/>
                  <a:srcRect b="0" l="0" r="0" t="0"/>
                  <a:stretch>
                    <a:fillRect/>
                  </a:stretch>
                </pic:blipFill>
                <pic:spPr>
                  <a:xfrm>
                    <a:off x="0" y="0"/>
                    <a:ext cx="5944870" cy="2190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hyperlink" Target="mailto:contact@actiunea2012.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